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5A474" w14:textId="77777777" w:rsidR="00974928" w:rsidRPr="008800B6" w:rsidRDefault="00821D86" w:rsidP="00974928">
      <w:pPr>
        <w:pStyle w:val="Heading1"/>
      </w:pPr>
      <w:r w:rsidRPr="008800B6">
        <w:t>BETONINIŲ IR GRANITINIŲ ELEMENTŲ ĮRENGIMO DARBAI</w:t>
      </w:r>
    </w:p>
    <w:p w14:paraId="6902EAA7" w14:textId="77777777" w:rsidR="007C5E50" w:rsidRPr="008800B6" w:rsidRDefault="007C5E50" w:rsidP="007C5E50">
      <w:pPr>
        <w:pStyle w:val="Heading2"/>
      </w:pPr>
      <w:r w:rsidRPr="008800B6">
        <w:t>Įvadas (bendrieji nurodymai)</w:t>
      </w:r>
    </w:p>
    <w:p w14:paraId="2FF0F3E4" w14:textId="77777777" w:rsidR="007C5E50" w:rsidRPr="008800B6" w:rsidRDefault="007C5E50" w:rsidP="00361CFE">
      <w:pPr>
        <w:ind w:firstLine="426"/>
      </w:pPr>
      <w:r w:rsidRPr="008800B6">
        <w:t xml:space="preserve">Šiame TS skyriuje išdėstyti reikalavimai betoniniams ir granitiniams elementams, statybos (montavimo) darbams, šių darbų kontrolei ir priėmimui. </w:t>
      </w:r>
    </w:p>
    <w:p w14:paraId="49C948E5" w14:textId="77777777" w:rsidR="007C5E50" w:rsidRPr="008800B6" w:rsidRDefault="007C5E50" w:rsidP="007C5E50">
      <w:pPr>
        <w:pStyle w:val="Heading2"/>
      </w:pPr>
      <w:r w:rsidRPr="008800B6">
        <w:t>Statybos produktai (gaminiai ir medžiagos)</w:t>
      </w:r>
    </w:p>
    <w:p w14:paraId="49FE5594" w14:textId="77777777" w:rsidR="00E942DE" w:rsidRPr="008800B6" w:rsidRDefault="00E942DE" w:rsidP="007C5E50">
      <w:pPr>
        <w:pStyle w:val="Heading3"/>
      </w:pPr>
      <w:r w:rsidRPr="008800B6">
        <w:t>Pasluoksnis</w:t>
      </w:r>
    </w:p>
    <w:p w14:paraId="4421F30A" w14:textId="74524710" w:rsidR="00720B78" w:rsidRPr="00B42A9D" w:rsidRDefault="001A353A" w:rsidP="00720B78">
      <w:pPr>
        <w:ind w:firstLine="426"/>
        <w:rPr>
          <w:rFonts w:cs="Calibri"/>
        </w:rPr>
      </w:pPr>
      <w:r w:rsidRPr="008800B6">
        <w:t>Medžiagų mišinys, skirtas įrengti trinkelių dangos apatinę dalį įvardijama pasluoksniu.</w:t>
      </w:r>
    </w:p>
    <w:p w14:paraId="1567D96D" w14:textId="28F1D447" w:rsidR="001A353A" w:rsidRPr="008800B6" w:rsidRDefault="001A353A" w:rsidP="001A353A">
      <w:pPr>
        <w:ind w:firstLine="426"/>
      </w:pPr>
      <w:r w:rsidRPr="008800B6">
        <w:t xml:space="preserve">Nesurištieji mišiniai, skirti nesurištajam pasluoksniui, turi atitikti techninių reikalavimų aprašą „Automobilių kelių dangos konstrukcijos iš trinkelių, </w:t>
      </w:r>
      <w:r w:rsidRPr="00AC3F82">
        <w:rPr>
          <w:color w:val="000000" w:themeColor="text1"/>
        </w:rPr>
        <w:t xml:space="preserve">plokščių ir kitų medžiagų techninių reikalavimų aprašas TRA TRINKELĖS 14“ (toliau – TRA TRINKELĖS 14). </w:t>
      </w:r>
      <w:r>
        <w:rPr>
          <w:color w:val="000000" w:themeColor="text1"/>
        </w:rPr>
        <w:t xml:space="preserve">Ties skiriamosiomis salelėmis, kur projektuojamos granitinės trinkelės, </w:t>
      </w:r>
      <w:r w:rsidRPr="00AC3F82">
        <w:rPr>
          <w:color w:val="000000" w:themeColor="text1"/>
        </w:rPr>
        <w:t xml:space="preserve">numatytas 3 </w:t>
      </w:r>
      <w:r w:rsidRPr="008800B6">
        <w:t xml:space="preserve">cm storio pasluoksnis iš granito smulkiosios mineralinės medžiagos </w:t>
      </w:r>
      <w:r w:rsidRPr="00AC3F82">
        <w:rPr>
          <w:color w:val="000000" w:themeColor="text1"/>
        </w:rPr>
        <w:t>mišinio 0/5</w:t>
      </w:r>
      <w:r>
        <w:rPr>
          <w:color w:val="000000" w:themeColor="text1"/>
        </w:rPr>
        <w:t xml:space="preserve">, kitur iš nesurištojo mineralinių medžiagų mišinio </w:t>
      </w:r>
      <w:r w:rsidRPr="00B42A9D">
        <w:rPr>
          <w:rFonts w:cs="Calibri"/>
        </w:rPr>
        <w:t>0/5</w:t>
      </w:r>
      <w:r>
        <w:rPr>
          <w:color w:val="000000" w:themeColor="text1"/>
        </w:rPr>
        <w:t>.</w:t>
      </w:r>
      <w:r w:rsidRPr="00AC3F82">
        <w:rPr>
          <w:color w:val="000000" w:themeColor="text1"/>
        </w:rPr>
        <w:t xml:space="preserve"> </w:t>
      </w:r>
      <w:r w:rsidRPr="008800B6">
        <w:t>Nesurištieji mineralinių medžiagų mišiniai turi būti gaminami ir sandėliuojami taip, kad jų savybės būtų tolygios ir atitiktų reikalavimus. Be t į statybvietę mišiniai turi būti tiekiami tolygiai drėgni ir tolygiai sumaišyti.</w:t>
      </w:r>
    </w:p>
    <w:p w14:paraId="345E4C0C" w14:textId="7FE563C4" w:rsidR="001A353A" w:rsidRDefault="001A353A" w:rsidP="000810C2">
      <w:pPr>
        <w:ind w:firstLine="426"/>
      </w:pPr>
      <w:r w:rsidRPr="00F55CE0">
        <w:t xml:space="preserve">Surištasis pasluoksnis įrengiamas iš </w:t>
      </w:r>
      <w:proofErr w:type="spellStart"/>
      <w:r w:rsidRPr="00F55CE0">
        <w:t>hidrauliškai</w:t>
      </w:r>
      <w:proofErr w:type="spellEnd"/>
      <w:r w:rsidRPr="00F55CE0">
        <w:t xml:space="preserve"> surišto arba polimerais modifikuoto </w:t>
      </w:r>
      <w:proofErr w:type="spellStart"/>
      <w:r w:rsidRPr="00F55CE0">
        <w:t>hidrauliškai</w:t>
      </w:r>
      <w:proofErr w:type="spellEnd"/>
      <w:r w:rsidRPr="00F55CE0">
        <w:t xml:space="preserve"> surišto skiedinio ir turi atitikti metodinius nurodymus MN TRINKELĖS 14 „Automobilių kelių dangos konstrukcijos iš trinkelių ir plokščių įrengimo metodiniai nurodymai“ (toliau MN TRINKELĖS 14). Projekte numatytas 4 cm storio skiedinio pasluoksnis</w:t>
      </w:r>
      <w:r>
        <w:t xml:space="preserve"> (techninis šaligatvis</w:t>
      </w:r>
      <w:r w:rsidR="00C53709">
        <w:t>/eksploatavimo juosta</w:t>
      </w:r>
      <w:r>
        <w:t>)</w:t>
      </w:r>
      <w:r w:rsidRPr="00F55CE0">
        <w:t>. Naudojamas skiedinys turėtų būti pagamintas gamykloje.</w:t>
      </w:r>
    </w:p>
    <w:p w14:paraId="2EF6D1C8" w14:textId="42D99F6E" w:rsidR="0072286B" w:rsidRPr="008800B6" w:rsidRDefault="0072286B" w:rsidP="00FF741C">
      <w:pPr>
        <w:pStyle w:val="Heading3"/>
      </w:pPr>
      <w:r w:rsidRPr="008800B6">
        <w:t>Posluoksnis</w:t>
      </w:r>
    </w:p>
    <w:p w14:paraId="26D1C616" w14:textId="60948423" w:rsidR="0072286B" w:rsidRPr="008800B6" w:rsidRDefault="00FF741C" w:rsidP="00FF741C">
      <w:pPr>
        <w:ind w:firstLine="426"/>
      </w:pPr>
      <w:r w:rsidRPr="008800B6">
        <w:t>Posluoksnis – d</w:t>
      </w:r>
      <w:r w:rsidR="0072286B" w:rsidRPr="008800B6">
        <w:t xml:space="preserve">angos konstrukcijos elementas, kiekvieną kartą esantis po naujai įrengiamu sluoksniu. </w:t>
      </w:r>
      <w:r w:rsidRPr="008800B6">
        <w:t>Trinkelių dangų pagrindo sluoksniai gali būti</w:t>
      </w:r>
      <w:r w:rsidR="0072286B" w:rsidRPr="008800B6">
        <w:t xml:space="preserve"> gali būti iš nesurištųjų mineralinių medžiagų mišinių (nesurištasis posluoksnis) arba iš rišikliais surištų medžiagų mišinių (surištasis posluoksnis)</w:t>
      </w:r>
      <w:r w:rsidRPr="008800B6">
        <w:t>.</w:t>
      </w:r>
      <w:r w:rsidR="00E82A6F" w:rsidRPr="008800B6">
        <w:t xml:space="preserve"> Pagrindo</w:t>
      </w:r>
      <w:r w:rsidR="00EB3BD7" w:rsidRPr="008800B6">
        <w:t xml:space="preserve"> sluoksniai turi atitikti reikalavimus nurodytus TRA TRINKELĖS 14 ir MN TRINKELĖS 14.</w:t>
      </w:r>
    </w:p>
    <w:p w14:paraId="66BF114A" w14:textId="52855F7B" w:rsidR="00FF741C" w:rsidRPr="008800B6" w:rsidRDefault="00FF741C" w:rsidP="00FF741C">
      <w:pPr>
        <w:ind w:firstLine="426"/>
      </w:pPr>
      <w:r w:rsidRPr="008800B6">
        <w:t>Pagrindo sluoksni</w:t>
      </w:r>
      <w:r w:rsidR="00DA3CF9" w:rsidRPr="008800B6">
        <w:t>ams</w:t>
      </w:r>
      <w:r w:rsidRPr="008800B6">
        <w:t xml:space="preserve"> be rišiklių </w:t>
      </w:r>
      <w:r w:rsidR="00DA3CF9" w:rsidRPr="008800B6">
        <w:t xml:space="preserve">naudojamos medžiagos ir įrengimas </w:t>
      </w:r>
      <w:r w:rsidRPr="008800B6">
        <w:t>aprašyti techninėse specifikacijose „Pagrindų įrengimo darbai“.</w:t>
      </w:r>
    </w:p>
    <w:p w14:paraId="66A9E59A" w14:textId="5E82486E" w:rsidR="00E82A6F" w:rsidRPr="00BC5F99" w:rsidRDefault="00FF741C" w:rsidP="00EB3BD7">
      <w:pPr>
        <w:ind w:firstLine="426"/>
        <w:rPr>
          <w:color w:val="000000" w:themeColor="text1"/>
        </w:rPr>
      </w:pPr>
      <w:r w:rsidRPr="008800B6">
        <w:t xml:space="preserve">Surištajam pagrindo sluoksniui </w:t>
      </w:r>
      <w:r w:rsidRPr="00BC5F99">
        <w:rPr>
          <w:color w:val="000000" w:themeColor="text1"/>
        </w:rPr>
        <w:t xml:space="preserve">naudojamas </w:t>
      </w:r>
      <w:r w:rsidR="00BC5F99" w:rsidRPr="00BC5F99">
        <w:rPr>
          <w:color w:val="000000" w:themeColor="text1"/>
        </w:rPr>
        <w:t>betono pagrindo sluoksnis.</w:t>
      </w:r>
    </w:p>
    <w:p w14:paraId="4E7F43A3" w14:textId="77777777" w:rsidR="007C5E50" w:rsidRPr="008800B6" w:rsidRDefault="007C5E50" w:rsidP="007C5E50">
      <w:pPr>
        <w:pStyle w:val="Heading3"/>
      </w:pPr>
      <w:r w:rsidRPr="008800B6">
        <w:t>Betono ir granito (gamtinio akmens) gaminiai</w:t>
      </w:r>
    </w:p>
    <w:p w14:paraId="56F1A01B" w14:textId="471A9A35" w:rsidR="006943B7" w:rsidRPr="00BC5F99" w:rsidRDefault="006943B7" w:rsidP="00361CFE">
      <w:pPr>
        <w:ind w:firstLine="426"/>
      </w:pPr>
      <w:r>
        <w:t xml:space="preserve">Gaminiai turi atitikti TRA TRINKELĖS 14. </w:t>
      </w:r>
      <w:r w:rsidRPr="00BC5F99">
        <w:t xml:space="preserve">Tikslius trinkelių matmenis, spalvą ir išdėstymą derinti su Statytoju (Užsakovu) </w:t>
      </w:r>
      <w:r w:rsidR="00BC5F99" w:rsidRPr="00BC5F99">
        <w:t>statybų</w:t>
      </w:r>
      <w:r w:rsidRPr="00BC5F99">
        <w:t xml:space="preserve"> metu. </w:t>
      </w:r>
    </w:p>
    <w:p w14:paraId="64E58D45" w14:textId="77777777" w:rsidR="00BC5F99" w:rsidRPr="008800B6" w:rsidRDefault="00BC5F99" w:rsidP="00BC5F99">
      <w:pPr>
        <w:ind w:firstLine="426"/>
      </w:pPr>
      <w:r w:rsidRPr="008800B6">
        <w:rPr>
          <w:u w:val="single"/>
        </w:rPr>
        <w:t>Betoninės grindinio trinkelės</w:t>
      </w:r>
      <w:r w:rsidRPr="008800B6">
        <w:t xml:space="preserve"> turi atitikti LST EN 1338 standarto reikalavimus, įskaitant nurodymus atitikties įvertinimui, ženklinimui ir bandymo protokolui. </w:t>
      </w:r>
    </w:p>
    <w:p w14:paraId="55698A20" w14:textId="77777777" w:rsidR="00BC5F99" w:rsidRPr="001C4A34" w:rsidRDefault="00BC5F99" w:rsidP="00BC5F99">
      <w:pPr>
        <w:ind w:firstLine="426"/>
        <w:rPr>
          <w:color w:val="000000" w:themeColor="text1"/>
        </w:rPr>
      </w:pPr>
      <w:r w:rsidRPr="001C4A34">
        <w:rPr>
          <w:color w:val="000000" w:themeColor="text1"/>
        </w:rPr>
        <w:t>Projekte numatomų trinkelių matmenys:</w:t>
      </w:r>
    </w:p>
    <w:p w14:paraId="4CE4C358" w14:textId="63448C6B" w:rsidR="00BC5F99" w:rsidRPr="008800B6" w:rsidRDefault="00BC5F99" w:rsidP="00BC5F99">
      <w:pPr>
        <w:pStyle w:val="ListParagraph"/>
        <w:numPr>
          <w:ilvl w:val="0"/>
          <w:numId w:val="13"/>
        </w:numPr>
      </w:pPr>
      <w:r>
        <w:t>200x100x80 (pilkos, geltonos spalvos).</w:t>
      </w:r>
    </w:p>
    <w:p w14:paraId="5274F371" w14:textId="77777777" w:rsidR="00BC5F99" w:rsidRDefault="00BC5F99" w:rsidP="00BC5F99">
      <w:pPr>
        <w:ind w:firstLine="426"/>
        <w:rPr>
          <w:color w:val="000000" w:themeColor="text1"/>
        </w:rPr>
      </w:pPr>
      <w:r w:rsidRPr="00BC5F99">
        <w:rPr>
          <w:u w:val="single"/>
        </w:rPr>
        <w:t>Granitinės (gamtinio akmens) trinkelės</w:t>
      </w:r>
      <w:r w:rsidRPr="008800B6">
        <w:t xml:space="preserve"> turi atitikti standarto LST EN 1342 reikalavimus, įskaitant nurodymus </w:t>
      </w:r>
      <w:r w:rsidRPr="00BC5F99">
        <w:rPr>
          <w:color w:val="000000" w:themeColor="text1"/>
        </w:rPr>
        <w:t>atitikties įvertinimui, ženklinimui, laikymui, tiekimui ir bandymo protokolui.</w:t>
      </w:r>
    </w:p>
    <w:p w14:paraId="19D68F5C" w14:textId="77777777" w:rsidR="00BC5F99" w:rsidRPr="001C4A34" w:rsidRDefault="00BC5F99" w:rsidP="00BC5F99">
      <w:pPr>
        <w:ind w:firstLine="426"/>
        <w:rPr>
          <w:color w:val="000000" w:themeColor="text1"/>
        </w:rPr>
      </w:pPr>
      <w:r w:rsidRPr="001C4A34">
        <w:rPr>
          <w:color w:val="000000" w:themeColor="text1"/>
        </w:rPr>
        <w:t>Projekte numatomų trinkelių matmenys:</w:t>
      </w:r>
    </w:p>
    <w:p w14:paraId="57466DE0" w14:textId="70BB2558" w:rsidR="00BC5F99" w:rsidRPr="008800B6" w:rsidRDefault="001B6C5F" w:rsidP="00BC5F99">
      <w:pPr>
        <w:pStyle w:val="ListParagraph"/>
        <w:numPr>
          <w:ilvl w:val="0"/>
          <w:numId w:val="13"/>
        </w:numPr>
      </w:pPr>
      <w:r>
        <w:t>1</w:t>
      </w:r>
      <w:r w:rsidR="00BC5F99">
        <w:t>00x100x</w:t>
      </w:r>
      <w:r>
        <w:t>100</w:t>
      </w:r>
      <w:r w:rsidR="00BC5F99">
        <w:t xml:space="preserve"> (pilkos spalvos).</w:t>
      </w:r>
    </w:p>
    <w:p w14:paraId="0342D9E5" w14:textId="3587707B" w:rsidR="006943B7" w:rsidRPr="00BC5F99" w:rsidRDefault="008F2FBC" w:rsidP="00361CFE">
      <w:pPr>
        <w:spacing w:after="120"/>
        <w:ind w:firstLine="426"/>
        <w:rPr>
          <w:color w:val="000000" w:themeColor="text1"/>
        </w:rPr>
      </w:pPr>
      <w:r w:rsidRPr="00BC5F99">
        <w:rPr>
          <w:color w:val="000000" w:themeColor="text1"/>
          <w:u w:val="single"/>
        </w:rPr>
        <w:t>Surenkamieji b</w:t>
      </w:r>
      <w:r w:rsidR="006943B7" w:rsidRPr="00BC5F99">
        <w:rPr>
          <w:color w:val="000000" w:themeColor="text1"/>
          <w:u w:val="single"/>
        </w:rPr>
        <w:t>etoniniai bordiūra</w:t>
      </w:r>
      <w:r w:rsidR="00BC5F99" w:rsidRPr="00BC5F99">
        <w:rPr>
          <w:color w:val="000000" w:themeColor="text1"/>
          <w:u w:val="single"/>
        </w:rPr>
        <w:t xml:space="preserve">i </w:t>
      </w:r>
      <w:r w:rsidR="006943B7" w:rsidRPr="00BC5F99">
        <w:rPr>
          <w:color w:val="000000" w:themeColor="text1"/>
        </w:rPr>
        <w:t>turi atitikti standarto LST EN 1340 reikalavimus, įskaitant nurodymus atitikties įvertinimui, ženklinimui ir bandymo protokolui.</w:t>
      </w:r>
    </w:p>
    <w:p w14:paraId="027138D9" w14:textId="1F8381C3" w:rsidR="00BC5F99" w:rsidRPr="00A80C9B" w:rsidRDefault="00BC5F99" w:rsidP="00BC5F99">
      <w:pPr>
        <w:pStyle w:val="LentelsnumeracijaTEC"/>
        <w:numPr>
          <w:ilvl w:val="0"/>
          <w:numId w:val="5"/>
        </w:numPr>
        <w:ind w:left="284" w:hanging="284"/>
        <w:rPr>
          <w:rFonts w:ascii="Arial" w:hAnsi="Arial" w:cs="Arial"/>
          <w:smallCaps w:val="0"/>
          <w:color w:val="000000" w:themeColor="text1"/>
          <w:sz w:val="20"/>
          <w:szCs w:val="20"/>
        </w:rPr>
      </w:pPr>
      <w:r w:rsidRPr="00A80C9B">
        <w:rPr>
          <w:rFonts w:ascii="Arial" w:hAnsi="Arial" w:cs="Arial"/>
          <w:smallCaps w:val="0"/>
          <w:color w:val="000000" w:themeColor="text1"/>
          <w:sz w:val="20"/>
          <w:szCs w:val="20"/>
        </w:rPr>
        <w:t>Lentelė. Betoninių bordiūrų techniniai parametrai</w:t>
      </w:r>
    </w:p>
    <w:tbl>
      <w:tblPr>
        <w:tblStyle w:val="LentelTEC"/>
        <w:tblW w:w="5000" w:type="pct"/>
        <w:tblLayout w:type="fixed"/>
        <w:tblLook w:val="04A0" w:firstRow="1" w:lastRow="0" w:firstColumn="1" w:lastColumn="0" w:noHBand="0" w:noVBand="1"/>
      </w:tblPr>
      <w:tblGrid>
        <w:gridCol w:w="2537"/>
        <w:gridCol w:w="1842"/>
        <w:gridCol w:w="1559"/>
        <w:gridCol w:w="1561"/>
        <w:gridCol w:w="2676"/>
      </w:tblGrid>
      <w:tr w:rsidR="00BC5F99" w:rsidRPr="00A80C9B" w14:paraId="7C391262" w14:textId="77777777" w:rsidTr="007542CD">
        <w:trPr>
          <w:cnfStyle w:val="100000000000" w:firstRow="1" w:lastRow="0" w:firstColumn="0" w:lastColumn="0" w:oddVBand="0" w:evenVBand="0" w:oddHBand="0" w:evenHBand="0" w:firstRowFirstColumn="0" w:firstRowLastColumn="0" w:lastRowFirstColumn="0" w:lastRowLastColumn="0"/>
          <w:trHeight w:val="213"/>
        </w:trPr>
        <w:tc>
          <w:tcPr>
            <w:tcW w:w="1247" w:type="pct"/>
          </w:tcPr>
          <w:p w14:paraId="4C9E8538"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Gaminys, normatyvinis dokumentas</w:t>
            </w:r>
          </w:p>
        </w:tc>
        <w:tc>
          <w:tcPr>
            <w:tcW w:w="905" w:type="pct"/>
          </w:tcPr>
          <w:p w14:paraId="78698B83"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Stipris tempimui</w:t>
            </w:r>
          </w:p>
        </w:tc>
        <w:tc>
          <w:tcPr>
            <w:tcW w:w="766" w:type="pct"/>
          </w:tcPr>
          <w:p w14:paraId="041A0D17"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Atsparumas dilumui</w:t>
            </w:r>
          </w:p>
        </w:tc>
        <w:tc>
          <w:tcPr>
            <w:tcW w:w="767" w:type="pct"/>
            <w:noWrap/>
            <w:hideMark/>
          </w:tcPr>
          <w:p w14:paraId="7674DF6D"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 xml:space="preserve">Vandens </w:t>
            </w:r>
            <w:proofErr w:type="spellStart"/>
            <w:r w:rsidRPr="00A80C9B">
              <w:rPr>
                <w:smallCaps w:val="0"/>
                <w:color w:val="000000" w:themeColor="text1"/>
                <w:szCs w:val="24"/>
              </w:rPr>
              <w:t>įgėris</w:t>
            </w:r>
            <w:proofErr w:type="spellEnd"/>
            <w:r w:rsidRPr="00A80C9B">
              <w:rPr>
                <w:smallCaps w:val="0"/>
                <w:color w:val="000000" w:themeColor="text1"/>
                <w:szCs w:val="24"/>
              </w:rPr>
              <w:t>, %</w:t>
            </w:r>
          </w:p>
        </w:tc>
        <w:tc>
          <w:tcPr>
            <w:tcW w:w="1315" w:type="pct"/>
            <w:noWrap/>
            <w:hideMark/>
          </w:tcPr>
          <w:p w14:paraId="7CAC6203"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Atsparumas šalčio (masės nuostoliai kg/m</w:t>
            </w:r>
            <w:r w:rsidRPr="00A80C9B">
              <w:rPr>
                <w:smallCaps w:val="0"/>
                <w:color w:val="000000" w:themeColor="text1"/>
                <w:szCs w:val="24"/>
                <w:vertAlign w:val="superscript"/>
              </w:rPr>
              <w:t>2</w:t>
            </w:r>
            <w:r w:rsidRPr="00A80C9B">
              <w:rPr>
                <w:smallCaps w:val="0"/>
                <w:color w:val="000000" w:themeColor="text1"/>
                <w:szCs w:val="24"/>
              </w:rPr>
              <w:t>)</w:t>
            </w:r>
          </w:p>
        </w:tc>
      </w:tr>
      <w:tr w:rsidR="00BC5F99" w:rsidRPr="00A80C9B" w14:paraId="5D263D59" w14:textId="77777777" w:rsidTr="007542CD">
        <w:trPr>
          <w:trHeight w:val="44"/>
        </w:trPr>
        <w:tc>
          <w:tcPr>
            <w:tcW w:w="1247" w:type="pct"/>
          </w:tcPr>
          <w:p w14:paraId="34833F33" w14:textId="77777777" w:rsidR="00BC5F99" w:rsidRPr="00A80C9B" w:rsidRDefault="00BC5F99" w:rsidP="007542CD">
            <w:pPr>
              <w:spacing w:before="40" w:after="40" w:line="240" w:lineRule="auto"/>
              <w:ind w:right="-57"/>
              <w:jc w:val="center"/>
              <w:rPr>
                <w:smallCaps w:val="0"/>
                <w:color w:val="000000" w:themeColor="text1"/>
                <w:szCs w:val="24"/>
              </w:rPr>
            </w:pPr>
            <w:r w:rsidRPr="00A80C9B">
              <w:rPr>
                <w:smallCaps w:val="0"/>
                <w:color w:val="000000" w:themeColor="text1"/>
                <w:szCs w:val="24"/>
              </w:rPr>
              <w:t>Gatvės, vejos bordiūrai, latakai</w:t>
            </w:r>
          </w:p>
          <w:p w14:paraId="2A1C5C46"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LST EN 1340 +AC</w:t>
            </w:r>
          </w:p>
        </w:tc>
        <w:tc>
          <w:tcPr>
            <w:tcW w:w="905" w:type="pct"/>
          </w:tcPr>
          <w:p w14:paraId="1D0CAD9E" w14:textId="77777777" w:rsidR="00BC5F99" w:rsidRPr="00A80C9B" w:rsidRDefault="00BC5F99" w:rsidP="007542CD">
            <w:pPr>
              <w:spacing w:before="40" w:after="40" w:line="240" w:lineRule="auto"/>
              <w:ind w:right="-57"/>
              <w:jc w:val="center"/>
              <w:rPr>
                <w:smallCaps w:val="0"/>
                <w:color w:val="000000" w:themeColor="text1"/>
                <w:szCs w:val="24"/>
              </w:rPr>
            </w:pPr>
            <w:r w:rsidRPr="00A80C9B">
              <w:rPr>
                <w:smallCaps w:val="0"/>
                <w:color w:val="000000" w:themeColor="text1"/>
                <w:szCs w:val="24"/>
              </w:rPr>
              <w:t>Lenkiant</w:t>
            </w:r>
          </w:p>
          <w:p w14:paraId="0A6D451E"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 xml:space="preserve">≥3,5* </w:t>
            </w:r>
            <w:proofErr w:type="spellStart"/>
            <w:r w:rsidRPr="00A80C9B">
              <w:rPr>
                <w:smallCaps w:val="0"/>
                <w:color w:val="000000" w:themeColor="text1"/>
                <w:szCs w:val="24"/>
              </w:rPr>
              <w:t>MPa</w:t>
            </w:r>
            <w:proofErr w:type="spellEnd"/>
            <w:r w:rsidRPr="00A80C9B">
              <w:rPr>
                <w:smallCaps w:val="0"/>
                <w:color w:val="000000" w:themeColor="text1"/>
                <w:szCs w:val="24"/>
              </w:rPr>
              <w:t>;</w:t>
            </w:r>
          </w:p>
          <w:p w14:paraId="1D0144A7"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 xml:space="preserve">≥5,0 </w:t>
            </w:r>
            <w:proofErr w:type="spellStart"/>
            <w:r w:rsidRPr="00A80C9B">
              <w:rPr>
                <w:smallCaps w:val="0"/>
                <w:color w:val="000000" w:themeColor="text1"/>
                <w:szCs w:val="24"/>
              </w:rPr>
              <w:t>MPa</w:t>
            </w:r>
            <w:proofErr w:type="spellEnd"/>
          </w:p>
        </w:tc>
        <w:tc>
          <w:tcPr>
            <w:tcW w:w="766" w:type="pct"/>
          </w:tcPr>
          <w:p w14:paraId="54B36959"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&lt;20 mm</w:t>
            </w:r>
          </w:p>
        </w:tc>
        <w:tc>
          <w:tcPr>
            <w:tcW w:w="767" w:type="pct"/>
            <w:noWrap/>
            <w:hideMark/>
          </w:tcPr>
          <w:p w14:paraId="01DD5B65"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-&lt;6%</w:t>
            </w:r>
          </w:p>
        </w:tc>
        <w:tc>
          <w:tcPr>
            <w:tcW w:w="1315" w:type="pct"/>
            <w:noWrap/>
            <w:hideMark/>
          </w:tcPr>
          <w:p w14:paraId="2407DFED" w14:textId="77777777" w:rsidR="00BC5F99" w:rsidRPr="00A80C9B" w:rsidRDefault="00BC5F99" w:rsidP="007542CD">
            <w:pPr>
              <w:spacing w:line="240" w:lineRule="auto"/>
              <w:jc w:val="center"/>
              <w:rPr>
                <w:smallCaps w:val="0"/>
                <w:color w:val="000000" w:themeColor="text1"/>
                <w:szCs w:val="24"/>
              </w:rPr>
            </w:pPr>
            <w:r w:rsidRPr="00A80C9B">
              <w:rPr>
                <w:smallCaps w:val="0"/>
                <w:color w:val="000000" w:themeColor="text1"/>
                <w:szCs w:val="24"/>
              </w:rPr>
              <w:t>&lt;1</w:t>
            </w:r>
          </w:p>
        </w:tc>
      </w:tr>
    </w:tbl>
    <w:p w14:paraId="1F0C5D4B" w14:textId="5B28F8AF" w:rsidR="00BC5F99" w:rsidRPr="00A80C9B" w:rsidRDefault="00BC5F99" w:rsidP="00BC5F99">
      <w:pPr>
        <w:rPr>
          <w:i/>
          <w:iCs/>
          <w:color w:val="000000" w:themeColor="text1"/>
        </w:rPr>
      </w:pPr>
      <w:r w:rsidRPr="00A80C9B">
        <w:rPr>
          <w:i/>
          <w:iCs/>
          <w:color w:val="000000" w:themeColor="text1"/>
        </w:rPr>
        <w:lastRenderedPageBreak/>
        <w:t>*lenkiamojo stiprio betoniniai bordiūrai naudojami techniškai pagrindus</w:t>
      </w:r>
    </w:p>
    <w:p w14:paraId="1004414D" w14:textId="003AF851" w:rsidR="001B6C5F" w:rsidRPr="008800B6" w:rsidRDefault="001B6C5F" w:rsidP="001B6C5F">
      <w:pPr>
        <w:spacing w:before="120"/>
        <w:ind w:firstLine="425"/>
      </w:pPr>
      <w:r w:rsidRPr="00A80C9B">
        <w:rPr>
          <w:color w:val="000000" w:themeColor="text1"/>
          <w:u w:val="single"/>
        </w:rPr>
        <w:t>Vietoje išliejami betoniniai bordiūrai.</w:t>
      </w:r>
      <w:r w:rsidRPr="00A80C9B">
        <w:rPr>
          <w:color w:val="000000" w:themeColor="text1"/>
        </w:rPr>
        <w:t xml:space="preserve"> Bordiūrai </w:t>
      </w:r>
      <w:r w:rsidRPr="008800B6">
        <w:t>gali būti išliejami vietoje. Šiuo atveju betonas turi atitikti standarto LST EN 206-1 ir TRA TRINKELĖS 14 XIV skyriaus V skirsnio reikalavimus. Rekomenduojama naudoti C 30/37 gniuždymo stip</w:t>
      </w:r>
      <w:r>
        <w:t>r</w:t>
      </w:r>
      <w:r w:rsidRPr="008800B6">
        <w:t>io klasės betoną, kurio aplinkos poveikio klasės yra XM2 ir XF4. Betono mišinio konsistencija turi būti parenkama atsižvelgiant į liejimo technol</w:t>
      </w:r>
      <w:r>
        <w:t>o</w:t>
      </w:r>
      <w:r w:rsidRPr="008800B6">
        <w:t>giją ir įrenginių tipą. Naudojant slenkančių klojinių technologiją dažniausiai naudojamas C1 konsistencijos klasės betono mišinys.</w:t>
      </w:r>
    </w:p>
    <w:p w14:paraId="7C68CB7B" w14:textId="50DB13B2" w:rsidR="004A6C2C" w:rsidRPr="008800B6" w:rsidRDefault="007C5E50" w:rsidP="00361CFE">
      <w:pPr>
        <w:spacing w:after="120"/>
        <w:ind w:firstLine="426"/>
      </w:pPr>
      <w:r w:rsidRPr="008800B6">
        <w:rPr>
          <w:u w:val="single"/>
        </w:rPr>
        <w:t>G</w:t>
      </w:r>
      <w:r w:rsidR="00361CFE" w:rsidRPr="008800B6">
        <w:rPr>
          <w:u w:val="single"/>
        </w:rPr>
        <w:t>amtinio</w:t>
      </w:r>
      <w:r w:rsidRPr="008800B6">
        <w:rPr>
          <w:u w:val="single"/>
        </w:rPr>
        <w:t xml:space="preserve"> akmens (granito) bordiūrai</w:t>
      </w:r>
      <w:r w:rsidRPr="008800B6">
        <w:t xml:space="preserve"> turi atitikti esminius standarto LST EN 1343 reikalavimus</w:t>
      </w:r>
      <w:r w:rsidR="004A6C2C" w:rsidRPr="008800B6">
        <w:t>, įskaitant nurodymus atitikties įvertinimui, ženklinimui, laikymui, tiekimui  ir bandymo protokolui.</w:t>
      </w:r>
    </w:p>
    <w:p w14:paraId="331E913F" w14:textId="38DC6BD6" w:rsidR="008F2FBC" w:rsidRPr="001B6C5F" w:rsidRDefault="008F2FBC" w:rsidP="00361CFE">
      <w:pPr>
        <w:spacing w:before="120" w:after="120"/>
        <w:ind w:firstLine="426"/>
        <w:rPr>
          <w:color w:val="000000" w:themeColor="text1"/>
        </w:rPr>
      </w:pPr>
      <w:r w:rsidRPr="001B6C5F">
        <w:rPr>
          <w:color w:val="000000" w:themeColor="text1"/>
        </w:rPr>
        <w:t xml:space="preserve">Naudojamų betoninių ir </w:t>
      </w:r>
      <w:r w:rsidR="00361CFE" w:rsidRPr="001B6C5F">
        <w:rPr>
          <w:color w:val="000000" w:themeColor="text1"/>
        </w:rPr>
        <w:t>gamtinio akmens bordiūrų</w:t>
      </w:r>
      <w:r w:rsidR="00CE58D4" w:rsidRPr="001B6C5F">
        <w:rPr>
          <w:color w:val="000000" w:themeColor="text1"/>
        </w:rPr>
        <w:t xml:space="preserve"> </w:t>
      </w:r>
      <w:r w:rsidRPr="001B6C5F">
        <w:rPr>
          <w:color w:val="000000" w:themeColor="text1"/>
        </w:rPr>
        <w:t>matmenys pateikti projekto brėžiniuose.</w:t>
      </w:r>
    </w:p>
    <w:p w14:paraId="605D4680" w14:textId="45164308" w:rsidR="007C5E50" w:rsidRPr="008800B6" w:rsidRDefault="000C7829" w:rsidP="007C5E50">
      <w:pPr>
        <w:pStyle w:val="Heading3"/>
      </w:pPr>
      <w:r w:rsidRPr="008800B6">
        <w:t>Bituminės siūlių sandariklio juostos</w:t>
      </w:r>
    </w:p>
    <w:p w14:paraId="0FD47CC0" w14:textId="05533B31" w:rsidR="00DC1050" w:rsidRPr="003B7AF1" w:rsidRDefault="00DC1050" w:rsidP="00C87D29">
      <w:pPr>
        <w:ind w:firstLine="426"/>
        <w:rPr>
          <w:color w:val="000000" w:themeColor="text1"/>
          <w:lang w:eastAsia="lt-LT"/>
        </w:rPr>
      </w:pPr>
      <w:r w:rsidRPr="003B7AF1">
        <w:rPr>
          <w:color w:val="000000" w:themeColor="text1"/>
        </w:rPr>
        <w:t xml:space="preserve">Asfalto </w:t>
      </w:r>
      <w:r w:rsidR="00C87D29" w:rsidRPr="003B7AF1">
        <w:rPr>
          <w:color w:val="000000" w:themeColor="text1"/>
        </w:rPr>
        <w:t xml:space="preserve">viršutinio sluoksnio </w:t>
      </w:r>
      <w:r w:rsidRPr="003B7AF1">
        <w:rPr>
          <w:color w:val="000000" w:themeColor="text1"/>
        </w:rPr>
        <w:t xml:space="preserve">ir bordiūrų </w:t>
      </w:r>
      <w:proofErr w:type="spellStart"/>
      <w:r w:rsidRPr="003B7AF1">
        <w:rPr>
          <w:color w:val="000000" w:themeColor="text1"/>
        </w:rPr>
        <w:t>prijungčių</w:t>
      </w:r>
      <w:proofErr w:type="spellEnd"/>
      <w:r w:rsidRPr="003B7AF1">
        <w:rPr>
          <w:color w:val="000000" w:themeColor="text1"/>
        </w:rPr>
        <w:t xml:space="preserve"> sandarinimui naudojamos priklijuojamos išsilydančios sandariklio juostos. </w:t>
      </w:r>
      <w:r w:rsidRPr="003B7AF1">
        <w:rPr>
          <w:color w:val="000000" w:themeColor="text1"/>
          <w:lang w:eastAsia="lt-LT"/>
        </w:rPr>
        <w:t xml:space="preserve">Asfalto </w:t>
      </w:r>
      <w:bookmarkStart w:id="0" w:name="_Hlk38958708"/>
      <w:r w:rsidRPr="003B7AF1">
        <w:rPr>
          <w:color w:val="000000" w:themeColor="text1"/>
          <w:lang w:eastAsia="lt-LT"/>
        </w:rPr>
        <w:t>viršutinio sluoksnio ir bordiūro kontakto vietoje naudojama sandarinimo juosta turi atitikti</w:t>
      </w:r>
      <w:r w:rsidR="00AB0527" w:rsidRPr="003B7AF1">
        <w:rPr>
          <w:color w:val="000000" w:themeColor="text1"/>
          <w:lang w:eastAsia="lt-LT"/>
        </w:rPr>
        <w:t xml:space="preserve"> </w:t>
      </w:r>
      <w:r w:rsidR="00DB7D9E" w:rsidRPr="003B7AF1">
        <w:rPr>
          <w:color w:val="000000" w:themeColor="text1"/>
          <w:lang w:eastAsia="lt-LT"/>
        </w:rPr>
        <w:t>aprašą</w:t>
      </w:r>
      <w:r w:rsidR="00AB0527" w:rsidRPr="003B7AF1">
        <w:rPr>
          <w:color w:val="000000" w:themeColor="text1"/>
        </w:rPr>
        <w:t> „Automobilių kelių dangų siūlių sandariklių techninių reikalavimų apraš</w:t>
      </w:r>
      <w:r w:rsidR="00DB7D9E" w:rsidRPr="003B7AF1">
        <w:rPr>
          <w:color w:val="000000" w:themeColor="text1"/>
        </w:rPr>
        <w:t xml:space="preserve">as </w:t>
      </w:r>
      <w:r w:rsidR="00AB0527" w:rsidRPr="003B7AF1">
        <w:rPr>
          <w:color w:val="000000" w:themeColor="text1"/>
        </w:rPr>
        <w:t>TRA SS 15“ (toliau –</w:t>
      </w:r>
      <w:r w:rsidRPr="003B7AF1">
        <w:rPr>
          <w:color w:val="000000" w:themeColor="text1"/>
          <w:lang w:eastAsia="lt-LT"/>
        </w:rPr>
        <w:t xml:space="preserve"> TRA SS 15</w:t>
      </w:r>
      <w:r w:rsidR="00AB0527" w:rsidRPr="003B7AF1">
        <w:rPr>
          <w:color w:val="000000" w:themeColor="text1"/>
          <w:lang w:eastAsia="lt-LT"/>
        </w:rPr>
        <w:t>)</w:t>
      </w:r>
      <w:r w:rsidRPr="003B7AF1">
        <w:rPr>
          <w:color w:val="000000" w:themeColor="text1"/>
          <w:lang w:eastAsia="lt-LT"/>
        </w:rPr>
        <w:t xml:space="preserve"> reikalavimus. Sandarinimo juosta turi būti atspari atmosferos veiksniams, neprarasti sandarinimo savybių tiek žemose, tiek ir aukštose temperatūrose. Atspari drėgmei, vandeniui bei daugeliui cheminių junginių.</w:t>
      </w:r>
    </w:p>
    <w:p w14:paraId="4039EAAB" w14:textId="2B78164C" w:rsidR="00C87D29" w:rsidRPr="003B7AF1" w:rsidRDefault="00C87D29" w:rsidP="00C87D29">
      <w:pPr>
        <w:ind w:firstLine="426"/>
        <w:rPr>
          <w:color w:val="000000" w:themeColor="text1"/>
        </w:rPr>
      </w:pPr>
      <w:r w:rsidRPr="003B7AF1">
        <w:rPr>
          <w:color w:val="000000" w:themeColor="text1"/>
        </w:rPr>
        <w:t>Gruntų skirtų šaltiems siūlių sandarikliams, techniniai reikalavimai pateikti TRA SS 15 apraše.</w:t>
      </w:r>
    </w:p>
    <w:bookmarkEnd w:id="0"/>
    <w:p w14:paraId="26123DE8" w14:textId="77777777" w:rsidR="007C5E50" w:rsidRPr="003B7AF1" w:rsidRDefault="007C5E50" w:rsidP="001876FA">
      <w:pPr>
        <w:pStyle w:val="LentelsnumeracijaTEC"/>
        <w:numPr>
          <w:ilvl w:val="0"/>
          <w:numId w:val="6"/>
        </w:numPr>
        <w:ind w:left="284" w:hanging="284"/>
        <w:rPr>
          <w:rFonts w:ascii="Arial" w:hAnsi="Arial" w:cs="Arial"/>
          <w:smallCaps w:val="0"/>
          <w:color w:val="000000" w:themeColor="text1"/>
          <w:sz w:val="20"/>
          <w:szCs w:val="20"/>
        </w:rPr>
      </w:pPr>
      <w:r w:rsidRPr="003B7AF1">
        <w:rPr>
          <w:rFonts w:ascii="Arial" w:hAnsi="Arial" w:cs="Arial"/>
          <w:smallCaps w:val="0"/>
          <w:color w:val="000000" w:themeColor="text1"/>
          <w:sz w:val="20"/>
          <w:szCs w:val="20"/>
        </w:rPr>
        <w:t xml:space="preserve">Lentelė. Sandarinimo juostos specifikacija </w:t>
      </w:r>
    </w:p>
    <w:tbl>
      <w:tblPr>
        <w:tblStyle w:val="LentelTEC"/>
        <w:tblW w:w="5000" w:type="pct"/>
        <w:tblLook w:val="01E0" w:firstRow="1" w:lastRow="1" w:firstColumn="1" w:lastColumn="1" w:noHBand="0" w:noVBand="0"/>
      </w:tblPr>
      <w:tblGrid>
        <w:gridCol w:w="549"/>
        <w:gridCol w:w="2839"/>
        <w:gridCol w:w="2127"/>
        <w:gridCol w:w="2267"/>
        <w:gridCol w:w="2393"/>
      </w:tblGrid>
      <w:tr w:rsidR="007C5E50" w:rsidRPr="008800B6" w14:paraId="07B5B8BC" w14:textId="77777777" w:rsidTr="008F2FBC">
        <w:trPr>
          <w:cnfStyle w:val="100000000000" w:firstRow="1" w:lastRow="0" w:firstColumn="0" w:lastColumn="0" w:oddVBand="0" w:evenVBand="0" w:oddHBand="0" w:evenHBand="0" w:firstRowFirstColumn="0" w:firstRowLastColumn="0" w:lastRowFirstColumn="0" w:lastRowLastColumn="0"/>
        </w:trPr>
        <w:tc>
          <w:tcPr>
            <w:tcW w:w="270" w:type="pct"/>
            <w:vMerge w:val="restart"/>
          </w:tcPr>
          <w:p w14:paraId="24DDB7D6" w14:textId="77777777" w:rsidR="007C5E50" w:rsidRPr="008800B6" w:rsidRDefault="007C5E50" w:rsidP="008F2FBC">
            <w:pPr>
              <w:spacing w:line="240" w:lineRule="auto"/>
              <w:jc w:val="center"/>
              <w:rPr>
                <w:smallCaps w:val="0"/>
                <w:szCs w:val="24"/>
              </w:rPr>
            </w:pPr>
            <w:r w:rsidRPr="008800B6">
              <w:rPr>
                <w:smallCaps w:val="0"/>
                <w:szCs w:val="24"/>
              </w:rPr>
              <w:t>Eil. Nr.</w:t>
            </w:r>
          </w:p>
        </w:tc>
        <w:tc>
          <w:tcPr>
            <w:tcW w:w="1395" w:type="pct"/>
            <w:vMerge w:val="restart"/>
          </w:tcPr>
          <w:p w14:paraId="68E25C50" w14:textId="77777777" w:rsidR="007C5E50" w:rsidRPr="008800B6" w:rsidRDefault="007C5E50" w:rsidP="008F2FBC">
            <w:pPr>
              <w:spacing w:line="240" w:lineRule="auto"/>
              <w:jc w:val="center"/>
              <w:rPr>
                <w:smallCaps w:val="0"/>
                <w:szCs w:val="24"/>
              </w:rPr>
            </w:pPr>
            <w:r w:rsidRPr="008800B6">
              <w:rPr>
                <w:smallCaps w:val="0"/>
                <w:szCs w:val="24"/>
              </w:rPr>
              <w:t>Savybės</w:t>
            </w:r>
          </w:p>
        </w:tc>
        <w:tc>
          <w:tcPr>
            <w:tcW w:w="1045" w:type="pct"/>
            <w:vMerge w:val="restart"/>
          </w:tcPr>
          <w:p w14:paraId="4EFC6585" w14:textId="77777777" w:rsidR="007C5E50" w:rsidRPr="008800B6" w:rsidRDefault="007C5E50" w:rsidP="008F2FBC">
            <w:pPr>
              <w:spacing w:line="240" w:lineRule="auto"/>
              <w:jc w:val="center"/>
              <w:rPr>
                <w:smallCaps w:val="0"/>
                <w:szCs w:val="24"/>
              </w:rPr>
            </w:pPr>
            <w:r w:rsidRPr="008800B6">
              <w:rPr>
                <w:smallCaps w:val="0"/>
                <w:szCs w:val="24"/>
              </w:rPr>
              <w:t>Bandymo metodas</w:t>
            </w:r>
          </w:p>
        </w:tc>
        <w:tc>
          <w:tcPr>
            <w:tcW w:w="2290" w:type="pct"/>
            <w:gridSpan w:val="2"/>
          </w:tcPr>
          <w:p w14:paraId="43CF6DD7" w14:textId="77777777" w:rsidR="007C5E50" w:rsidRPr="008800B6" w:rsidRDefault="007C5E50" w:rsidP="008F2FBC">
            <w:pPr>
              <w:spacing w:line="240" w:lineRule="auto"/>
              <w:jc w:val="center"/>
              <w:rPr>
                <w:smallCaps w:val="0"/>
                <w:szCs w:val="24"/>
              </w:rPr>
            </w:pPr>
            <w:r w:rsidRPr="008800B6">
              <w:rPr>
                <w:smallCaps w:val="0"/>
                <w:szCs w:val="24"/>
              </w:rPr>
              <w:t>Techniniai reikalavimai</w:t>
            </w:r>
          </w:p>
        </w:tc>
      </w:tr>
      <w:tr w:rsidR="007C5E50" w:rsidRPr="008800B6" w14:paraId="2619764D" w14:textId="77777777" w:rsidTr="008F2FBC">
        <w:tc>
          <w:tcPr>
            <w:tcW w:w="270" w:type="pct"/>
            <w:vMerge/>
            <w:tcBorders>
              <w:bottom w:val="single" w:sz="12" w:space="0" w:color="auto"/>
              <w:right w:val="single" w:sz="12" w:space="0" w:color="auto"/>
            </w:tcBorders>
          </w:tcPr>
          <w:p w14:paraId="617CBFCA" w14:textId="77777777" w:rsidR="007C5E50" w:rsidRPr="008800B6" w:rsidRDefault="007C5E50" w:rsidP="008F2FBC">
            <w:pPr>
              <w:spacing w:line="240" w:lineRule="auto"/>
              <w:jc w:val="center"/>
              <w:rPr>
                <w:b/>
                <w:i/>
                <w:smallCaps w:val="0"/>
                <w:szCs w:val="24"/>
              </w:rPr>
            </w:pPr>
          </w:p>
        </w:tc>
        <w:tc>
          <w:tcPr>
            <w:tcW w:w="1395" w:type="pct"/>
            <w:vMerge/>
            <w:tcBorders>
              <w:left w:val="single" w:sz="12" w:space="0" w:color="auto"/>
              <w:bottom w:val="single" w:sz="12" w:space="0" w:color="auto"/>
              <w:right w:val="single" w:sz="12" w:space="0" w:color="auto"/>
            </w:tcBorders>
          </w:tcPr>
          <w:p w14:paraId="09D68AC4" w14:textId="77777777" w:rsidR="007C5E50" w:rsidRPr="008800B6" w:rsidRDefault="007C5E50" w:rsidP="008F2FBC">
            <w:pPr>
              <w:spacing w:line="240" w:lineRule="auto"/>
              <w:jc w:val="center"/>
              <w:rPr>
                <w:b/>
                <w:i/>
                <w:smallCaps w:val="0"/>
                <w:szCs w:val="24"/>
              </w:rPr>
            </w:pPr>
          </w:p>
        </w:tc>
        <w:tc>
          <w:tcPr>
            <w:tcW w:w="1045" w:type="pct"/>
            <w:vMerge/>
            <w:tcBorders>
              <w:left w:val="single" w:sz="12" w:space="0" w:color="auto"/>
              <w:bottom w:val="single" w:sz="12" w:space="0" w:color="auto"/>
              <w:right w:val="single" w:sz="12" w:space="0" w:color="auto"/>
            </w:tcBorders>
          </w:tcPr>
          <w:p w14:paraId="069647A4" w14:textId="77777777" w:rsidR="007C5E50" w:rsidRPr="008800B6" w:rsidRDefault="007C5E50" w:rsidP="008F2FBC">
            <w:pPr>
              <w:spacing w:line="240" w:lineRule="auto"/>
              <w:jc w:val="center"/>
              <w:rPr>
                <w:b/>
                <w:i/>
                <w:smallCaps w:val="0"/>
                <w:szCs w:val="24"/>
              </w:rPr>
            </w:pPr>
          </w:p>
        </w:tc>
        <w:tc>
          <w:tcPr>
            <w:tcW w:w="1114" w:type="pct"/>
            <w:tcBorders>
              <w:left w:val="single" w:sz="12" w:space="0" w:color="auto"/>
              <w:bottom w:val="single" w:sz="12" w:space="0" w:color="auto"/>
              <w:right w:val="single" w:sz="12" w:space="0" w:color="auto"/>
            </w:tcBorders>
          </w:tcPr>
          <w:p w14:paraId="4E47082A" w14:textId="77777777" w:rsidR="007C5E50" w:rsidRPr="008800B6" w:rsidRDefault="007C5E50" w:rsidP="008F2FBC">
            <w:pPr>
              <w:spacing w:line="240" w:lineRule="auto"/>
              <w:jc w:val="center"/>
              <w:rPr>
                <w:b/>
                <w:i/>
                <w:smallCaps w:val="0"/>
                <w:szCs w:val="24"/>
              </w:rPr>
            </w:pPr>
            <w:r w:rsidRPr="008800B6">
              <w:rPr>
                <w:b/>
                <w:i/>
                <w:smallCaps w:val="0"/>
                <w:szCs w:val="24"/>
              </w:rPr>
              <w:t>Pradinis tipo bandymas</w:t>
            </w:r>
          </w:p>
        </w:tc>
        <w:tc>
          <w:tcPr>
            <w:tcW w:w="1176" w:type="pct"/>
            <w:tcBorders>
              <w:left w:val="single" w:sz="12" w:space="0" w:color="auto"/>
              <w:bottom w:val="single" w:sz="12" w:space="0" w:color="auto"/>
            </w:tcBorders>
          </w:tcPr>
          <w:p w14:paraId="161105D5" w14:textId="77777777" w:rsidR="007C5E50" w:rsidRPr="008800B6" w:rsidRDefault="007C5E50" w:rsidP="008F2FBC">
            <w:pPr>
              <w:spacing w:line="240" w:lineRule="auto"/>
              <w:jc w:val="center"/>
              <w:rPr>
                <w:b/>
                <w:i/>
                <w:smallCaps w:val="0"/>
                <w:szCs w:val="24"/>
              </w:rPr>
            </w:pPr>
            <w:r w:rsidRPr="008800B6">
              <w:rPr>
                <w:b/>
                <w:i/>
                <w:smallCaps w:val="0"/>
                <w:szCs w:val="24"/>
              </w:rPr>
              <w:t>Vidinė gamybos kontrolė ir kontroliniai bandymai</w:t>
            </w:r>
          </w:p>
        </w:tc>
      </w:tr>
      <w:tr w:rsidR="007C5E50" w:rsidRPr="008800B6" w14:paraId="08F071EB" w14:textId="77777777" w:rsidTr="008F2FBC">
        <w:trPr>
          <w:trHeight w:val="40"/>
        </w:trPr>
        <w:tc>
          <w:tcPr>
            <w:tcW w:w="270" w:type="pct"/>
            <w:tcBorders>
              <w:top w:val="single" w:sz="12" w:space="0" w:color="auto"/>
            </w:tcBorders>
          </w:tcPr>
          <w:p w14:paraId="39DC2B1C" w14:textId="77777777" w:rsidR="007C5E50" w:rsidRPr="008800B6" w:rsidRDefault="007C5E50" w:rsidP="008F2FBC">
            <w:pPr>
              <w:spacing w:line="240" w:lineRule="auto"/>
              <w:jc w:val="center"/>
              <w:rPr>
                <w:smallCaps w:val="0"/>
                <w:szCs w:val="24"/>
              </w:rPr>
            </w:pPr>
            <w:r w:rsidRPr="008800B6">
              <w:rPr>
                <w:smallCaps w:val="0"/>
                <w:szCs w:val="24"/>
              </w:rPr>
              <w:t>1.</w:t>
            </w:r>
          </w:p>
        </w:tc>
        <w:tc>
          <w:tcPr>
            <w:tcW w:w="1395" w:type="pct"/>
            <w:tcBorders>
              <w:top w:val="single" w:sz="12" w:space="0" w:color="auto"/>
            </w:tcBorders>
          </w:tcPr>
          <w:p w14:paraId="4E6EA16B" w14:textId="77777777" w:rsidR="007C5E50" w:rsidRPr="008800B6" w:rsidRDefault="007C5E50" w:rsidP="008F2FBC">
            <w:pPr>
              <w:spacing w:line="240" w:lineRule="auto"/>
              <w:rPr>
                <w:smallCaps w:val="0"/>
                <w:szCs w:val="24"/>
              </w:rPr>
            </w:pPr>
            <w:r w:rsidRPr="008800B6">
              <w:rPr>
                <w:smallCaps w:val="0"/>
                <w:szCs w:val="24"/>
              </w:rPr>
              <w:t>Pelenų kiekis</w:t>
            </w:r>
            <w:r w:rsidRPr="008800B6">
              <w:rPr>
                <w:smallCaps w:val="0"/>
                <w:szCs w:val="24"/>
                <w:vertAlign w:val="superscript"/>
              </w:rPr>
              <w:t>1)</w:t>
            </w:r>
          </w:p>
        </w:tc>
        <w:tc>
          <w:tcPr>
            <w:tcW w:w="1045" w:type="pct"/>
            <w:tcBorders>
              <w:top w:val="single" w:sz="12" w:space="0" w:color="auto"/>
            </w:tcBorders>
          </w:tcPr>
          <w:p w14:paraId="05337452" w14:textId="77777777" w:rsidR="007C5E50" w:rsidRPr="008800B6" w:rsidRDefault="007C5E50" w:rsidP="008F2FBC">
            <w:pPr>
              <w:spacing w:line="240" w:lineRule="auto"/>
              <w:jc w:val="center"/>
              <w:rPr>
                <w:smallCaps w:val="0"/>
                <w:szCs w:val="24"/>
              </w:rPr>
            </w:pPr>
            <w:r w:rsidRPr="008800B6">
              <w:rPr>
                <w:smallCaps w:val="0"/>
                <w:szCs w:val="24"/>
              </w:rPr>
              <w:t>-</w:t>
            </w:r>
          </w:p>
        </w:tc>
        <w:tc>
          <w:tcPr>
            <w:tcW w:w="1114" w:type="pct"/>
            <w:tcBorders>
              <w:top w:val="single" w:sz="12" w:space="0" w:color="auto"/>
            </w:tcBorders>
          </w:tcPr>
          <w:p w14:paraId="2202173A" w14:textId="77777777" w:rsidR="007C5E50" w:rsidRPr="008800B6" w:rsidRDefault="007C5E50" w:rsidP="008F2FBC">
            <w:pPr>
              <w:spacing w:line="240" w:lineRule="auto"/>
              <w:jc w:val="center"/>
              <w:rPr>
                <w:smallCaps w:val="0"/>
                <w:szCs w:val="24"/>
              </w:rPr>
            </w:pPr>
            <w:r w:rsidRPr="008800B6">
              <w:rPr>
                <w:smallCaps w:val="0"/>
                <w:szCs w:val="24"/>
              </w:rPr>
              <w:t>Vertė deklaruojama</w:t>
            </w:r>
          </w:p>
        </w:tc>
        <w:tc>
          <w:tcPr>
            <w:tcW w:w="1176" w:type="pct"/>
            <w:tcBorders>
              <w:top w:val="single" w:sz="12" w:space="0" w:color="auto"/>
            </w:tcBorders>
          </w:tcPr>
          <w:p w14:paraId="4541D0B4" w14:textId="77777777" w:rsidR="007C5E50" w:rsidRPr="008800B6" w:rsidRDefault="007C5E50" w:rsidP="008F2FBC">
            <w:pPr>
              <w:spacing w:line="240" w:lineRule="auto"/>
              <w:jc w:val="center"/>
              <w:rPr>
                <w:smallCaps w:val="0"/>
                <w:szCs w:val="24"/>
              </w:rPr>
            </w:pPr>
            <w:r w:rsidRPr="008800B6">
              <w:rPr>
                <w:smallCaps w:val="0"/>
                <w:szCs w:val="24"/>
              </w:rPr>
              <w:t>± 10 %</w:t>
            </w:r>
          </w:p>
        </w:tc>
      </w:tr>
      <w:tr w:rsidR="007C5E50" w:rsidRPr="008800B6" w14:paraId="2976C748" w14:textId="77777777" w:rsidTr="008F2FBC">
        <w:tc>
          <w:tcPr>
            <w:tcW w:w="270" w:type="pct"/>
          </w:tcPr>
          <w:p w14:paraId="0B4F06C3" w14:textId="77777777" w:rsidR="007C5E50" w:rsidRPr="008800B6" w:rsidRDefault="007C5E50" w:rsidP="008F2FBC">
            <w:pPr>
              <w:spacing w:line="240" w:lineRule="auto"/>
              <w:jc w:val="center"/>
              <w:rPr>
                <w:smallCaps w:val="0"/>
                <w:szCs w:val="24"/>
              </w:rPr>
            </w:pPr>
            <w:r w:rsidRPr="008800B6">
              <w:rPr>
                <w:smallCaps w:val="0"/>
                <w:szCs w:val="24"/>
              </w:rPr>
              <w:t>2.</w:t>
            </w:r>
          </w:p>
        </w:tc>
        <w:tc>
          <w:tcPr>
            <w:tcW w:w="1395" w:type="pct"/>
          </w:tcPr>
          <w:p w14:paraId="71C317C4" w14:textId="77777777" w:rsidR="007C5E50" w:rsidRPr="008800B6" w:rsidRDefault="007C5E50" w:rsidP="008F2FBC">
            <w:pPr>
              <w:spacing w:line="240" w:lineRule="auto"/>
              <w:rPr>
                <w:smallCaps w:val="0"/>
                <w:szCs w:val="24"/>
              </w:rPr>
            </w:pPr>
            <w:r w:rsidRPr="008800B6">
              <w:rPr>
                <w:smallCaps w:val="0"/>
                <w:szCs w:val="24"/>
              </w:rPr>
              <w:t>Minkštėjimo temperatūra (žiedo ir rutulio metodas)</w:t>
            </w:r>
          </w:p>
        </w:tc>
        <w:tc>
          <w:tcPr>
            <w:tcW w:w="1045" w:type="pct"/>
          </w:tcPr>
          <w:p w14:paraId="6473AB7E" w14:textId="77777777" w:rsidR="007C5E50" w:rsidRPr="008800B6" w:rsidRDefault="007C5E50" w:rsidP="008F2FBC">
            <w:pPr>
              <w:spacing w:line="240" w:lineRule="auto"/>
              <w:jc w:val="center"/>
              <w:rPr>
                <w:smallCaps w:val="0"/>
                <w:szCs w:val="24"/>
              </w:rPr>
            </w:pPr>
            <w:r w:rsidRPr="008800B6">
              <w:rPr>
                <w:smallCaps w:val="0"/>
                <w:szCs w:val="24"/>
              </w:rPr>
              <w:t>LST EN 1427</w:t>
            </w:r>
          </w:p>
        </w:tc>
        <w:tc>
          <w:tcPr>
            <w:tcW w:w="1114" w:type="pct"/>
          </w:tcPr>
          <w:p w14:paraId="4486F330" w14:textId="77777777" w:rsidR="007C5E50" w:rsidRPr="008800B6" w:rsidRDefault="007C5E50" w:rsidP="008F2FBC">
            <w:pPr>
              <w:spacing w:line="240" w:lineRule="auto"/>
              <w:jc w:val="center"/>
              <w:rPr>
                <w:smallCaps w:val="0"/>
                <w:szCs w:val="24"/>
              </w:rPr>
            </w:pPr>
            <w:r w:rsidRPr="008800B6">
              <w:rPr>
                <w:smallCaps w:val="0"/>
                <w:szCs w:val="24"/>
              </w:rPr>
              <w:t>≥ 90 ºC</w:t>
            </w:r>
          </w:p>
        </w:tc>
        <w:tc>
          <w:tcPr>
            <w:tcW w:w="1176" w:type="pct"/>
          </w:tcPr>
          <w:p w14:paraId="082C604B" w14:textId="77777777" w:rsidR="007C5E50" w:rsidRPr="008800B6" w:rsidRDefault="007C5E50" w:rsidP="008F2FBC">
            <w:pPr>
              <w:spacing w:line="240" w:lineRule="auto"/>
              <w:jc w:val="center"/>
              <w:rPr>
                <w:smallCaps w:val="0"/>
                <w:szCs w:val="24"/>
              </w:rPr>
            </w:pPr>
            <w:r w:rsidRPr="008800B6">
              <w:rPr>
                <w:smallCaps w:val="0"/>
                <w:szCs w:val="24"/>
              </w:rPr>
              <w:t>≥ 90 ºC</w:t>
            </w:r>
          </w:p>
        </w:tc>
      </w:tr>
      <w:tr w:rsidR="007C5E50" w:rsidRPr="008800B6" w14:paraId="09EA26DB" w14:textId="77777777" w:rsidTr="008F2FBC">
        <w:tc>
          <w:tcPr>
            <w:tcW w:w="270" w:type="pct"/>
          </w:tcPr>
          <w:p w14:paraId="4CC7EB2C" w14:textId="77777777" w:rsidR="007C5E50" w:rsidRPr="008800B6" w:rsidRDefault="007C5E50" w:rsidP="008F2FBC">
            <w:pPr>
              <w:spacing w:line="240" w:lineRule="auto"/>
              <w:jc w:val="center"/>
              <w:rPr>
                <w:smallCaps w:val="0"/>
                <w:szCs w:val="24"/>
              </w:rPr>
            </w:pPr>
            <w:r w:rsidRPr="008800B6">
              <w:rPr>
                <w:smallCaps w:val="0"/>
                <w:szCs w:val="24"/>
              </w:rPr>
              <w:t>3.</w:t>
            </w:r>
          </w:p>
        </w:tc>
        <w:tc>
          <w:tcPr>
            <w:tcW w:w="1395" w:type="pct"/>
          </w:tcPr>
          <w:p w14:paraId="2C95E4E8" w14:textId="77777777" w:rsidR="007C5E50" w:rsidRPr="008800B6" w:rsidRDefault="007C5E50" w:rsidP="008F2FBC">
            <w:pPr>
              <w:spacing w:line="240" w:lineRule="auto"/>
              <w:rPr>
                <w:smallCaps w:val="0"/>
                <w:szCs w:val="24"/>
              </w:rPr>
            </w:pPr>
            <w:r w:rsidRPr="008800B6">
              <w:rPr>
                <w:smallCaps w:val="0"/>
                <w:szCs w:val="24"/>
              </w:rPr>
              <w:t xml:space="preserve">Kūgio </w:t>
            </w:r>
            <w:proofErr w:type="spellStart"/>
            <w:r w:rsidRPr="008800B6">
              <w:rPr>
                <w:smallCaps w:val="0"/>
                <w:szCs w:val="24"/>
              </w:rPr>
              <w:t>penetracija</w:t>
            </w:r>
            <w:proofErr w:type="spellEnd"/>
          </w:p>
        </w:tc>
        <w:tc>
          <w:tcPr>
            <w:tcW w:w="1045" w:type="pct"/>
          </w:tcPr>
          <w:p w14:paraId="0D7B5DAB" w14:textId="77777777" w:rsidR="007C5E50" w:rsidRPr="008800B6" w:rsidRDefault="007C5E50" w:rsidP="008F2FBC">
            <w:pPr>
              <w:spacing w:line="240" w:lineRule="auto"/>
              <w:jc w:val="center"/>
              <w:rPr>
                <w:smallCaps w:val="0"/>
                <w:szCs w:val="24"/>
              </w:rPr>
            </w:pPr>
            <w:r w:rsidRPr="008800B6">
              <w:rPr>
                <w:smallCaps w:val="0"/>
                <w:szCs w:val="24"/>
              </w:rPr>
              <w:t>LST EN 13880-2</w:t>
            </w:r>
          </w:p>
        </w:tc>
        <w:tc>
          <w:tcPr>
            <w:tcW w:w="1114" w:type="pct"/>
          </w:tcPr>
          <w:p w14:paraId="50C5243D" w14:textId="77777777" w:rsidR="007C5E50" w:rsidRPr="008800B6" w:rsidRDefault="007C5E50" w:rsidP="008F2FBC">
            <w:pPr>
              <w:spacing w:line="240" w:lineRule="auto"/>
              <w:jc w:val="center"/>
              <w:rPr>
                <w:smallCaps w:val="0"/>
                <w:szCs w:val="24"/>
              </w:rPr>
            </w:pPr>
            <w:r w:rsidRPr="008800B6">
              <w:rPr>
                <w:smallCaps w:val="0"/>
                <w:szCs w:val="24"/>
              </w:rPr>
              <w:t>20-50, 1/10 mm</w:t>
            </w:r>
          </w:p>
        </w:tc>
        <w:tc>
          <w:tcPr>
            <w:tcW w:w="1176" w:type="pct"/>
          </w:tcPr>
          <w:p w14:paraId="360C1E10" w14:textId="77777777" w:rsidR="007C5E50" w:rsidRPr="008800B6" w:rsidRDefault="007C5E50" w:rsidP="008F2FBC">
            <w:pPr>
              <w:spacing w:line="240" w:lineRule="auto"/>
              <w:jc w:val="center"/>
              <w:rPr>
                <w:smallCaps w:val="0"/>
                <w:szCs w:val="24"/>
              </w:rPr>
            </w:pPr>
            <w:r w:rsidRPr="008800B6">
              <w:rPr>
                <w:smallCaps w:val="0"/>
                <w:szCs w:val="24"/>
              </w:rPr>
              <w:t>± 10 1/10 mm</w:t>
            </w:r>
          </w:p>
        </w:tc>
      </w:tr>
      <w:tr w:rsidR="007C5E50" w:rsidRPr="008800B6" w14:paraId="3AA3B83B" w14:textId="77777777" w:rsidTr="008F2FBC">
        <w:tc>
          <w:tcPr>
            <w:tcW w:w="270" w:type="pct"/>
          </w:tcPr>
          <w:p w14:paraId="76E14744" w14:textId="77777777" w:rsidR="007C5E50" w:rsidRPr="008800B6" w:rsidRDefault="007C5E50" w:rsidP="008F2FBC">
            <w:pPr>
              <w:spacing w:line="240" w:lineRule="auto"/>
              <w:jc w:val="center"/>
              <w:rPr>
                <w:smallCaps w:val="0"/>
                <w:szCs w:val="24"/>
              </w:rPr>
            </w:pPr>
            <w:r w:rsidRPr="008800B6">
              <w:rPr>
                <w:smallCaps w:val="0"/>
                <w:szCs w:val="24"/>
              </w:rPr>
              <w:t>4.</w:t>
            </w:r>
          </w:p>
        </w:tc>
        <w:tc>
          <w:tcPr>
            <w:tcW w:w="1395" w:type="pct"/>
          </w:tcPr>
          <w:p w14:paraId="3B78063F" w14:textId="77777777" w:rsidR="007C5E50" w:rsidRPr="008800B6" w:rsidRDefault="007C5E50" w:rsidP="008F2FBC">
            <w:pPr>
              <w:spacing w:line="240" w:lineRule="auto"/>
              <w:rPr>
                <w:smallCaps w:val="0"/>
                <w:szCs w:val="24"/>
              </w:rPr>
            </w:pPr>
            <w:r w:rsidRPr="008800B6">
              <w:rPr>
                <w:smallCaps w:val="0"/>
                <w:szCs w:val="24"/>
              </w:rPr>
              <w:t>Tamprusis atsikūrimas (</w:t>
            </w:r>
            <w:proofErr w:type="spellStart"/>
            <w:r w:rsidRPr="008800B6">
              <w:rPr>
                <w:smallCaps w:val="0"/>
                <w:szCs w:val="24"/>
              </w:rPr>
              <w:t>atstata</w:t>
            </w:r>
            <w:proofErr w:type="spellEnd"/>
            <w:r w:rsidRPr="008800B6">
              <w:rPr>
                <w:smallCaps w:val="0"/>
                <w:szCs w:val="24"/>
              </w:rPr>
              <w:t>)</w:t>
            </w:r>
          </w:p>
        </w:tc>
        <w:tc>
          <w:tcPr>
            <w:tcW w:w="1045" w:type="pct"/>
          </w:tcPr>
          <w:p w14:paraId="0694732F" w14:textId="77777777" w:rsidR="007C5E50" w:rsidRPr="008800B6" w:rsidRDefault="007C5E50" w:rsidP="008F2FBC">
            <w:pPr>
              <w:spacing w:line="240" w:lineRule="auto"/>
              <w:jc w:val="center"/>
              <w:rPr>
                <w:smallCaps w:val="0"/>
                <w:szCs w:val="24"/>
              </w:rPr>
            </w:pPr>
            <w:r w:rsidRPr="008800B6">
              <w:rPr>
                <w:smallCaps w:val="0"/>
                <w:szCs w:val="24"/>
              </w:rPr>
              <w:t>LST EN 13880-3</w:t>
            </w:r>
          </w:p>
        </w:tc>
        <w:tc>
          <w:tcPr>
            <w:tcW w:w="1114" w:type="pct"/>
          </w:tcPr>
          <w:p w14:paraId="081392D1" w14:textId="77777777" w:rsidR="007C5E50" w:rsidRPr="008800B6" w:rsidRDefault="007C5E50" w:rsidP="008F2FBC">
            <w:pPr>
              <w:spacing w:line="240" w:lineRule="auto"/>
              <w:jc w:val="center"/>
              <w:rPr>
                <w:smallCaps w:val="0"/>
                <w:szCs w:val="24"/>
              </w:rPr>
            </w:pPr>
            <w:r w:rsidRPr="008800B6">
              <w:rPr>
                <w:smallCaps w:val="0"/>
                <w:szCs w:val="24"/>
              </w:rPr>
              <w:t>10-30 %</w:t>
            </w:r>
          </w:p>
        </w:tc>
        <w:tc>
          <w:tcPr>
            <w:tcW w:w="1176" w:type="pct"/>
          </w:tcPr>
          <w:p w14:paraId="71F40D00" w14:textId="77777777" w:rsidR="007C5E50" w:rsidRPr="008800B6" w:rsidRDefault="007C5E50" w:rsidP="008F2FBC">
            <w:pPr>
              <w:spacing w:line="240" w:lineRule="auto"/>
              <w:jc w:val="center"/>
              <w:rPr>
                <w:smallCaps w:val="0"/>
                <w:szCs w:val="24"/>
              </w:rPr>
            </w:pPr>
            <w:r w:rsidRPr="008800B6">
              <w:rPr>
                <w:smallCaps w:val="0"/>
                <w:szCs w:val="24"/>
              </w:rPr>
              <w:t>10-30 %</w:t>
            </w:r>
          </w:p>
        </w:tc>
      </w:tr>
      <w:tr w:rsidR="007C5E50" w:rsidRPr="008800B6" w14:paraId="7BC1CC99" w14:textId="77777777" w:rsidTr="008F2FBC">
        <w:tc>
          <w:tcPr>
            <w:tcW w:w="270" w:type="pct"/>
          </w:tcPr>
          <w:p w14:paraId="35DF7365" w14:textId="77777777" w:rsidR="007C5E50" w:rsidRPr="008800B6" w:rsidRDefault="007C5E50" w:rsidP="008F2FBC">
            <w:pPr>
              <w:spacing w:line="240" w:lineRule="auto"/>
              <w:jc w:val="center"/>
              <w:rPr>
                <w:smallCaps w:val="0"/>
                <w:szCs w:val="24"/>
              </w:rPr>
            </w:pPr>
            <w:r w:rsidRPr="008800B6">
              <w:rPr>
                <w:smallCaps w:val="0"/>
                <w:szCs w:val="24"/>
              </w:rPr>
              <w:t>5.</w:t>
            </w:r>
          </w:p>
        </w:tc>
        <w:tc>
          <w:tcPr>
            <w:tcW w:w="1395" w:type="pct"/>
          </w:tcPr>
          <w:p w14:paraId="585AB9DD" w14:textId="77777777" w:rsidR="007C5E50" w:rsidRPr="008800B6" w:rsidRDefault="007C5E50" w:rsidP="008F2FBC">
            <w:pPr>
              <w:spacing w:line="240" w:lineRule="auto"/>
              <w:rPr>
                <w:smallCaps w:val="0"/>
                <w:szCs w:val="24"/>
              </w:rPr>
            </w:pPr>
            <w:r w:rsidRPr="008800B6">
              <w:rPr>
                <w:smallCaps w:val="0"/>
                <w:szCs w:val="24"/>
              </w:rPr>
              <w:t>Pailgėjimas ir sukibimas</w:t>
            </w:r>
          </w:p>
        </w:tc>
        <w:tc>
          <w:tcPr>
            <w:tcW w:w="1045" w:type="pct"/>
          </w:tcPr>
          <w:p w14:paraId="2B993AC3" w14:textId="77777777" w:rsidR="007C5E50" w:rsidRPr="008800B6" w:rsidRDefault="007C5E50" w:rsidP="008F2FBC">
            <w:pPr>
              <w:spacing w:line="240" w:lineRule="auto"/>
              <w:jc w:val="center"/>
              <w:rPr>
                <w:smallCaps w:val="0"/>
                <w:szCs w:val="24"/>
              </w:rPr>
            </w:pPr>
            <w:r w:rsidRPr="008800B6">
              <w:rPr>
                <w:smallCaps w:val="0"/>
                <w:szCs w:val="24"/>
              </w:rPr>
              <w:t>LST EN 13880-13</w:t>
            </w:r>
          </w:p>
        </w:tc>
        <w:tc>
          <w:tcPr>
            <w:tcW w:w="1114" w:type="pct"/>
          </w:tcPr>
          <w:p w14:paraId="30701EC3" w14:textId="77777777" w:rsidR="007C5E50" w:rsidRPr="008800B6" w:rsidRDefault="007C5E50" w:rsidP="008F2FBC">
            <w:pPr>
              <w:spacing w:line="240" w:lineRule="auto"/>
              <w:jc w:val="center"/>
              <w:rPr>
                <w:smallCaps w:val="0"/>
                <w:szCs w:val="24"/>
              </w:rPr>
            </w:pPr>
            <w:r w:rsidRPr="008800B6">
              <w:rPr>
                <w:smallCaps w:val="0"/>
                <w:szCs w:val="24"/>
              </w:rPr>
              <w:t>Esant - 10 ºC:</w:t>
            </w:r>
          </w:p>
          <w:p w14:paraId="5858E319" w14:textId="77777777" w:rsidR="007C5E50" w:rsidRPr="008800B6" w:rsidRDefault="007C5E50" w:rsidP="008F2FBC">
            <w:pPr>
              <w:spacing w:line="240" w:lineRule="auto"/>
              <w:jc w:val="center"/>
              <w:rPr>
                <w:smallCaps w:val="0"/>
                <w:szCs w:val="24"/>
              </w:rPr>
            </w:pPr>
            <w:r w:rsidRPr="008800B6">
              <w:rPr>
                <w:smallCaps w:val="0"/>
                <w:szCs w:val="24"/>
              </w:rPr>
              <w:t>1,5 mm</w:t>
            </w:r>
          </w:p>
          <w:p w14:paraId="650D2220" w14:textId="77777777" w:rsidR="007C5E50" w:rsidRPr="008800B6" w:rsidRDefault="007C5E50" w:rsidP="008F2FBC">
            <w:pPr>
              <w:spacing w:line="240" w:lineRule="auto"/>
              <w:jc w:val="center"/>
              <w:rPr>
                <w:smallCaps w:val="0"/>
                <w:szCs w:val="24"/>
              </w:rPr>
            </w:pPr>
            <w:r w:rsidRPr="008800B6">
              <w:rPr>
                <w:smallCaps w:val="0"/>
                <w:szCs w:val="24"/>
              </w:rPr>
              <w:t xml:space="preserve">≤ 1,0 </w:t>
            </w:r>
            <w:proofErr w:type="spellStart"/>
            <w:r w:rsidRPr="008800B6">
              <w:rPr>
                <w:smallCaps w:val="0"/>
                <w:szCs w:val="24"/>
              </w:rPr>
              <w:t>MPa</w:t>
            </w:r>
            <w:proofErr w:type="spellEnd"/>
          </w:p>
        </w:tc>
        <w:tc>
          <w:tcPr>
            <w:tcW w:w="1176" w:type="pct"/>
          </w:tcPr>
          <w:p w14:paraId="43E322FB" w14:textId="77777777" w:rsidR="007C5E50" w:rsidRPr="008800B6" w:rsidRDefault="007C5E50" w:rsidP="008F2FBC">
            <w:pPr>
              <w:spacing w:line="240" w:lineRule="auto"/>
              <w:jc w:val="center"/>
              <w:rPr>
                <w:smallCaps w:val="0"/>
                <w:szCs w:val="24"/>
              </w:rPr>
            </w:pPr>
            <w:r w:rsidRPr="008800B6">
              <w:rPr>
                <w:smallCaps w:val="0"/>
                <w:szCs w:val="24"/>
              </w:rPr>
              <w:t xml:space="preserve">± 0,15 </w:t>
            </w:r>
            <w:proofErr w:type="spellStart"/>
            <w:r w:rsidRPr="008800B6">
              <w:rPr>
                <w:smallCaps w:val="0"/>
                <w:szCs w:val="24"/>
              </w:rPr>
              <w:t>MPa</w:t>
            </w:r>
            <w:proofErr w:type="spellEnd"/>
          </w:p>
        </w:tc>
      </w:tr>
      <w:tr w:rsidR="007C5E50" w:rsidRPr="008800B6" w14:paraId="3F92B11C" w14:textId="77777777" w:rsidTr="008F2FBC">
        <w:tc>
          <w:tcPr>
            <w:tcW w:w="5000" w:type="pct"/>
            <w:gridSpan w:val="5"/>
          </w:tcPr>
          <w:p w14:paraId="54D30C7B" w14:textId="77777777" w:rsidR="007C5E50" w:rsidRPr="008800B6" w:rsidRDefault="007C5E50" w:rsidP="008F2FBC">
            <w:pPr>
              <w:spacing w:line="240" w:lineRule="auto"/>
              <w:rPr>
                <w:smallCaps w:val="0"/>
                <w:szCs w:val="24"/>
              </w:rPr>
            </w:pPr>
            <w:r w:rsidRPr="008800B6">
              <w:rPr>
                <w:smallCaps w:val="0"/>
                <w:szCs w:val="24"/>
                <w:vertAlign w:val="superscript"/>
              </w:rPr>
              <w:t>1)</w:t>
            </w:r>
            <w:r w:rsidRPr="008800B6">
              <w:rPr>
                <w:smallCaps w:val="0"/>
                <w:szCs w:val="24"/>
              </w:rPr>
              <w:t>Neprivalomasis rodiklis</w:t>
            </w:r>
          </w:p>
        </w:tc>
      </w:tr>
    </w:tbl>
    <w:p w14:paraId="79A1649F" w14:textId="34875EF0" w:rsidR="007C5E50" w:rsidRPr="008800B6" w:rsidRDefault="00C87D29" w:rsidP="00C87D29">
      <w:pPr>
        <w:spacing w:before="120" w:after="120"/>
        <w:ind w:firstLine="426"/>
        <w:rPr>
          <w:b/>
          <w:bCs/>
        </w:rPr>
      </w:pPr>
      <w:r w:rsidRPr="008800B6">
        <w:rPr>
          <w:b/>
          <w:bCs/>
        </w:rPr>
        <w:t>Bituminės sandariklių juostos yra Europos standartų nereglamentuojami produktai.</w:t>
      </w:r>
    </w:p>
    <w:p w14:paraId="6E928288" w14:textId="77777777" w:rsidR="00DC1050" w:rsidRPr="008800B6" w:rsidRDefault="00DC1050" w:rsidP="00DC1050">
      <w:pPr>
        <w:pStyle w:val="Heading3"/>
      </w:pPr>
      <w:r w:rsidRPr="008800B6">
        <w:t>Žmonių su negalia dangų gaminiai</w:t>
      </w:r>
    </w:p>
    <w:p w14:paraId="05A691B9" w14:textId="70D09829" w:rsidR="00DC1050" w:rsidRPr="003B7AF1" w:rsidRDefault="00DC1050" w:rsidP="005378CE">
      <w:pPr>
        <w:ind w:firstLine="426"/>
        <w:rPr>
          <w:color w:val="000000" w:themeColor="text1"/>
        </w:rPr>
      </w:pPr>
      <w:r w:rsidRPr="003B7AF1">
        <w:rPr>
          <w:color w:val="000000" w:themeColor="text1"/>
        </w:rPr>
        <w:t xml:space="preserve">Įspėjamasis paviršius iš betoninių trinkelių  naudojamas pavojaus nurodymui ir jis turi būti įrengiamas per visą pavojaus plotį, o reljefinės vedimo  </w:t>
      </w:r>
      <w:r w:rsidR="00412D48" w:rsidRPr="003B7AF1">
        <w:rPr>
          <w:color w:val="000000" w:themeColor="text1"/>
        </w:rPr>
        <w:t>trinkelės</w:t>
      </w:r>
      <w:r w:rsidRPr="003B7AF1">
        <w:rPr>
          <w:color w:val="000000" w:themeColor="text1"/>
        </w:rPr>
        <w:t xml:space="preserve"> turi  būti įrengtos taip, kad vedimo trajektorija būtų nukreipta trumpiausio kelio, per pavojingą ruožą, linkme, taip pat vadovaujantis projekto brėžiniais ir schemomis.</w:t>
      </w:r>
    </w:p>
    <w:p w14:paraId="6323E2E7" w14:textId="0610C04A" w:rsidR="00360B4B" w:rsidRPr="003B7AF1" w:rsidRDefault="00360B4B" w:rsidP="005378CE">
      <w:pPr>
        <w:ind w:firstLine="426"/>
        <w:rPr>
          <w:color w:val="000000" w:themeColor="text1"/>
        </w:rPr>
      </w:pPr>
      <w:r w:rsidRPr="003B7AF1">
        <w:rPr>
          <w:color w:val="000000" w:themeColor="text1"/>
        </w:rPr>
        <w:t>Neregių vedimo sistema iš reljefinių betoninių trinkelių įrengiama ant nesurištojo pasluoksnio, tarpus užpildant nesurištuoju mineralinių medžiagų mišiniu skirtu užpilti tarpus (siūles) tarp trinkelių ir plokščių (plytelių). Neregių vedimo sistema įrengiama geltonos spalvos.</w:t>
      </w:r>
    </w:p>
    <w:p w14:paraId="4BAD8D95" w14:textId="21B9C763" w:rsidR="00BA38CC" w:rsidRPr="008800B6" w:rsidRDefault="00BA38CC" w:rsidP="005378CE">
      <w:pPr>
        <w:ind w:firstLine="426"/>
      </w:pPr>
      <w:r w:rsidRPr="008800B6">
        <w:t>Rangovas gali naudoti ir kitokius Europos sąjungoje sertifikuotus gaminius žmonių su negalia dangų sprendiniams įgyvendinti prieš tai sprendinius suderinęs su Techniniu prižiūrėtoju</w:t>
      </w:r>
      <w:r w:rsidR="00B90C07">
        <w:t xml:space="preserve"> ir Statytoju (Užsakovu)</w:t>
      </w:r>
      <w:r w:rsidRPr="008800B6">
        <w:t>.</w:t>
      </w:r>
    </w:p>
    <w:p w14:paraId="4DB6B3EA" w14:textId="77777777" w:rsidR="00360B4B" w:rsidRPr="008800B6" w:rsidRDefault="00360B4B" w:rsidP="00360B4B">
      <w:pPr>
        <w:pStyle w:val="Heading3"/>
      </w:pPr>
      <w:r w:rsidRPr="008800B6">
        <w:t>Siūlių užpilo medžiaga</w:t>
      </w:r>
    </w:p>
    <w:p w14:paraId="7521040D" w14:textId="4AC3A9C2" w:rsidR="00360B4B" w:rsidRPr="008800B6" w:rsidRDefault="00360B4B" w:rsidP="00360B4B">
      <w:pPr>
        <w:ind w:firstLine="540"/>
      </w:pPr>
      <w:r w:rsidRPr="008800B6">
        <w:t>Medžiagų mišinys skirtas užpilti tarpus (siūles) tarp trinkelių – siūlių užpilo medžiaga.</w:t>
      </w:r>
    </w:p>
    <w:p w14:paraId="0EA56415" w14:textId="773B3379" w:rsidR="00360B4B" w:rsidRPr="003B7AF1" w:rsidRDefault="00360B4B" w:rsidP="00360B4B">
      <w:pPr>
        <w:ind w:firstLine="540"/>
        <w:rPr>
          <w:color w:val="000000" w:themeColor="text1"/>
        </w:rPr>
      </w:pPr>
      <w:r w:rsidRPr="003B7AF1">
        <w:rPr>
          <w:color w:val="000000" w:themeColor="text1"/>
        </w:rPr>
        <w:t>Nesurištųjų dangų įrengimui nesurištasis mineralinių medžiagų mišinys skirtas užpilti tarpus (siūles) tarp trinkelių turi atitikti techninių reikalavimų aprašą TRA TRINKELĖS 14. Projekte numatytas siūlių užpildymas tarp trinkelių iš granito smulkiosios mineralinės medžiagos mišinio</w:t>
      </w:r>
      <w:r w:rsidR="003B7AF1" w:rsidRPr="003B7AF1">
        <w:rPr>
          <w:color w:val="000000" w:themeColor="text1"/>
        </w:rPr>
        <w:t xml:space="preserve"> ir nesurištojo mineralinių medžiagų mišinio </w:t>
      </w:r>
      <w:r w:rsidR="003B7AF1" w:rsidRPr="003B7AF1">
        <w:rPr>
          <w:rFonts w:cs="Calibri"/>
          <w:color w:val="000000" w:themeColor="text1"/>
        </w:rPr>
        <w:t>0/5</w:t>
      </w:r>
      <w:r w:rsidRPr="003B7AF1">
        <w:rPr>
          <w:color w:val="000000" w:themeColor="text1"/>
        </w:rPr>
        <w:t>.</w:t>
      </w:r>
      <w:r w:rsidR="007F7FC7" w:rsidRPr="003B7AF1">
        <w:rPr>
          <w:color w:val="000000" w:themeColor="text1"/>
        </w:rPr>
        <w:t xml:space="preserve"> Taip pat gali būti naudojamos 0/2, 0/4, 0/5, 0/8 ir 0/11 nesurištieji mineralinių medžiagų mišiniai prieš tai suderinus su Techniniu prižiūrėtoju.</w:t>
      </w:r>
    </w:p>
    <w:p w14:paraId="79FD28C1" w14:textId="5A763023" w:rsidR="00360B4B" w:rsidRPr="008800B6" w:rsidRDefault="00360B4B" w:rsidP="00360B4B">
      <w:pPr>
        <w:ind w:firstLine="540"/>
      </w:pPr>
      <w:r w:rsidRPr="008800B6">
        <w:t xml:space="preserve">Surištųjų dangų siūles numatyta užpildyti greitai kietėjančiu skiediniu pagal MN TRINKELĖS 14. Turėtų būti naudojamas gamykloje pagamintas skiedinys. Siūlių užpilai turi būti tokios struktūros ir savybių, kad būtų galima </w:t>
      </w:r>
      <w:r w:rsidRPr="008800B6">
        <w:lastRenderedPageBreak/>
        <w:t>visiškai ir kiek įmanoma nepralaidžiai vandeniui užpildyti siūles. Bet to, jie turi būti pakankamai takūs, kad užpilant siūles būtų galima sustiprinti siūlių srityje esantį nesutankintą pasluoksnio skiedinį. Siūlių užpilo skiediniai turi turėti kiek įmanoma geresnes savaiminio susitankinimo savybes. Mechaniniu būdu tankinant galima pažeisti pasluoksnio skiedinio struktūrą. Gniuždomojo stiprio vidurkis turi būti nemažesnis negu 45 N/mm</w:t>
      </w:r>
      <w:r w:rsidRPr="008800B6">
        <w:rPr>
          <w:vertAlign w:val="superscript"/>
        </w:rPr>
        <w:t>2</w:t>
      </w:r>
      <w:r w:rsidRPr="008800B6">
        <w:t>.</w:t>
      </w:r>
    </w:p>
    <w:p w14:paraId="3F9E25B7" w14:textId="77777777" w:rsidR="007C5E50" w:rsidRPr="008800B6" w:rsidRDefault="007C5E50" w:rsidP="007C5E50">
      <w:pPr>
        <w:pStyle w:val="Heading2"/>
      </w:pPr>
      <w:r w:rsidRPr="008800B6">
        <w:t>Statybos (montavimo) darbai</w:t>
      </w:r>
    </w:p>
    <w:p w14:paraId="3119C45C" w14:textId="77777777" w:rsidR="00E942DE" w:rsidRPr="008800B6" w:rsidRDefault="00E942DE" w:rsidP="00E942DE">
      <w:pPr>
        <w:pStyle w:val="Heading3"/>
      </w:pPr>
      <w:r w:rsidRPr="008800B6">
        <w:t>Pasluoksnio įrengimas</w:t>
      </w:r>
    </w:p>
    <w:p w14:paraId="06A08553" w14:textId="63B57ADA" w:rsidR="00A87D09" w:rsidRPr="009E28CF" w:rsidRDefault="00360B4B" w:rsidP="00360B4B">
      <w:pPr>
        <w:ind w:firstLine="426"/>
        <w:rPr>
          <w:color w:val="000000" w:themeColor="text1"/>
        </w:rPr>
      </w:pPr>
      <w:r w:rsidRPr="009E28CF">
        <w:rPr>
          <w:color w:val="000000" w:themeColor="text1"/>
        </w:rPr>
        <w:t xml:space="preserve">Nesurištojo pasluoksnio įrengimas </w:t>
      </w:r>
      <w:r w:rsidR="00A87D09" w:rsidRPr="009E28CF">
        <w:rPr>
          <w:color w:val="000000" w:themeColor="text1"/>
        </w:rPr>
        <w:t>atliekamas vadovaujantis</w:t>
      </w:r>
      <w:r w:rsidRPr="009E28CF">
        <w:rPr>
          <w:color w:val="000000" w:themeColor="text1"/>
        </w:rPr>
        <w:t xml:space="preserve"> įrengimo taisyklė</w:t>
      </w:r>
      <w:r w:rsidR="00A87D09" w:rsidRPr="009E28CF">
        <w:rPr>
          <w:color w:val="000000" w:themeColor="text1"/>
        </w:rPr>
        <w:t>mis</w:t>
      </w:r>
      <w:r w:rsidRPr="009E28CF">
        <w:rPr>
          <w:color w:val="000000" w:themeColor="text1"/>
        </w:rPr>
        <w:t xml:space="preserve"> „Automobilių kelių dangos konstrukcijos iš trinkelių ir plokščių įrengimo taisyklės</w:t>
      </w:r>
      <w:r w:rsidR="00DB7D9E" w:rsidRPr="009E28CF">
        <w:rPr>
          <w:color w:val="000000" w:themeColor="text1"/>
        </w:rPr>
        <w:t xml:space="preserve"> ĮT TRINKELĖS 14</w:t>
      </w:r>
      <w:r w:rsidRPr="009E28CF">
        <w:rPr>
          <w:color w:val="000000" w:themeColor="text1"/>
        </w:rPr>
        <w:t>“ (toliau</w:t>
      </w:r>
      <w:r w:rsidR="00A87D09" w:rsidRPr="009E28CF">
        <w:rPr>
          <w:color w:val="000000" w:themeColor="text1"/>
        </w:rPr>
        <w:t xml:space="preserve"> – </w:t>
      </w:r>
      <w:r w:rsidRPr="009E28CF">
        <w:rPr>
          <w:color w:val="000000" w:themeColor="text1"/>
        </w:rPr>
        <w:t xml:space="preserve">ĮT TRINKELĖS 14). </w:t>
      </w:r>
      <w:r w:rsidR="00A87D09" w:rsidRPr="009E28CF">
        <w:rPr>
          <w:color w:val="000000" w:themeColor="text1"/>
        </w:rPr>
        <w:t xml:space="preserve">      </w:t>
      </w:r>
    </w:p>
    <w:p w14:paraId="5B85B0B3" w14:textId="3FC396C5" w:rsidR="00360B4B" w:rsidRPr="009E28CF" w:rsidRDefault="00360B4B" w:rsidP="00360B4B">
      <w:pPr>
        <w:ind w:firstLine="426"/>
        <w:rPr>
          <w:color w:val="000000" w:themeColor="text1"/>
        </w:rPr>
      </w:pPr>
      <w:r w:rsidRPr="009E28CF">
        <w:rPr>
          <w:color w:val="000000" w:themeColor="text1"/>
        </w:rPr>
        <w:t xml:space="preserve">Sutankintos būklės pasluoksnio storis turi būti 3  cm. Pasluoksnio medžiaga turi būti </w:t>
      </w:r>
      <w:proofErr w:type="spellStart"/>
      <w:r w:rsidRPr="009E28CF">
        <w:rPr>
          <w:color w:val="000000" w:themeColor="text1"/>
        </w:rPr>
        <w:t>vienalytiškai</w:t>
      </w:r>
      <w:proofErr w:type="spellEnd"/>
      <w:r w:rsidRPr="009E28CF">
        <w:rPr>
          <w:color w:val="000000" w:themeColor="text1"/>
        </w:rPr>
        <w:t xml:space="preserve"> permaišyta ir </w:t>
      </w:r>
      <w:proofErr w:type="spellStart"/>
      <w:r w:rsidRPr="009E28CF">
        <w:rPr>
          <w:color w:val="000000" w:themeColor="text1"/>
        </w:rPr>
        <w:t>vienalytiškai</w:t>
      </w:r>
      <w:proofErr w:type="spellEnd"/>
      <w:r w:rsidRPr="009E28CF">
        <w:rPr>
          <w:color w:val="000000" w:themeColor="text1"/>
        </w:rPr>
        <w:t xml:space="preserve"> sudrėkinta reikiamu vandens kiekiu, kuris užtikrina geras klojimo ir sutankinimo sąlygas. Naudojant šabloną pasluoksnis išlyginamas reikiamu profiliu. Siekiant išvengti skirtingų nusėdimų reikia užtikrinti kuo tolygesnį sluoksnio tankį visame plote.</w:t>
      </w:r>
    </w:p>
    <w:p w14:paraId="32D8B645" w14:textId="77777777" w:rsidR="00360B4B" w:rsidRPr="009E28CF" w:rsidRDefault="00360B4B" w:rsidP="00360B4B">
      <w:pPr>
        <w:ind w:firstLine="426"/>
        <w:rPr>
          <w:color w:val="000000" w:themeColor="text1"/>
        </w:rPr>
      </w:pPr>
      <w:r w:rsidRPr="009E28CF">
        <w:rPr>
          <w:color w:val="000000" w:themeColor="text1"/>
        </w:rPr>
        <w:t xml:space="preserve">Surištojo pasluoksnio įrengimo reikalavimai pateikti metodiniuose nurodymuose MN TRINKELĖS 14. Sutankintos būklės surištojo pasluoksnio storis turėtų būti ne mažesnis negu 4 cm ir ne didesnis negu 5 cm. Turi būti atsižvelgiama į tai, kad hidrauliniais rišikliais surišti pasluoksnio skiediniai dėl technologinių naudojimo ypatybių paprastai kietėti pradeda vėliau nei hidrauliniais rišikliais surišti siūlių užpilo skiediniai. Klojant turi būti atsižvelgiama į nesutankintos būsenos pasluoksnio skiedinio nusėdimo lygį. Pasluoksnio skiedinys daugiausia turėtų pakilti iki 1/3 trinkelių storio. </w:t>
      </w:r>
    </w:p>
    <w:p w14:paraId="3ED5367B" w14:textId="4C66BC80" w:rsidR="00360B4B" w:rsidRPr="009E28CF" w:rsidRDefault="00360B4B" w:rsidP="00360B4B">
      <w:pPr>
        <w:ind w:firstLine="426"/>
        <w:rPr>
          <w:color w:val="000000" w:themeColor="text1"/>
        </w:rPr>
      </w:pPr>
      <w:r w:rsidRPr="009E28CF">
        <w:rPr>
          <w:color w:val="000000" w:themeColor="text1"/>
        </w:rPr>
        <w:t xml:space="preserve">Pagrindo sluoksnio nelygumai, kurie viršija </w:t>
      </w:r>
      <w:proofErr w:type="spellStart"/>
      <w:r w:rsidRPr="009E28CF">
        <w:rPr>
          <w:color w:val="000000" w:themeColor="text1"/>
        </w:rPr>
        <w:t>leistinuosius</w:t>
      </w:r>
      <w:proofErr w:type="spellEnd"/>
      <w:r w:rsidRPr="009E28CF">
        <w:rPr>
          <w:color w:val="000000" w:themeColor="text1"/>
        </w:rPr>
        <w:t xml:space="preserve"> nuokrypius, negali būti išlyginti klojant pasluoksnį.</w:t>
      </w:r>
    </w:p>
    <w:p w14:paraId="701B64E7" w14:textId="76F90ED1" w:rsidR="00FF741C" w:rsidRPr="008800B6" w:rsidRDefault="00FF741C" w:rsidP="00FF741C">
      <w:pPr>
        <w:pStyle w:val="Heading3"/>
      </w:pPr>
      <w:r w:rsidRPr="008800B6">
        <w:t>Posluoksnio įrengimas</w:t>
      </w:r>
    </w:p>
    <w:p w14:paraId="2E0B6E27" w14:textId="60E1CE6A" w:rsidR="009E28CF" w:rsidRDefault="009E28CF" w:rsidP="00A8346B">
      <w:pPr>
        <w:ind w:firstLine="426"/>
      </w:pPr>
      <w:r w:rsidRPr="00D87C8F">
        <w:t xml:space="preserve">Įrengiant betono pagrindo sluoksnius vadovaujamasi </w:t>
      </w:r>
      <w:r w:rsidRPr="008800B6">
        <w:t>metodiniais nurodymais MN TRINKELĖS 14 ir įrengimo taisyklėmis ĮT TRINKELĖS 14.</w:t>
      </w:r>
    </w:p>
    <w:p w14:paraId="42EECEFB" w14:textId="41D834B4" w:rsidR="009E28CF" w:rsidRPr="00494A9A" w:rsidRDefault="009E28CF" w:rsidP="00A8346B">
      <w:pPr>
        <w:autoSpaceDE w:val="0"/>
        <w:autoSpaceDN w:val="0"/>
        <w:adjustRightInd w:val="0"/>
        <w:spacing w:line="240" w:lineRule="auto"/>
        <w:ind w:firstLine="426"/>
        <w:rPr>
          <w:color w:val="FF0000"/>
        </w:rPr>
      </w:pPr>
      <w:r w:rsidRPr="00494A9A">
        <w:rPr>
          <w:color w:val="FF0000"/>
        </w:rPr>
        <w:t>Betono posluoksnis įrengiamas po trinkelių danga kartu su deformacinėmis siūlėmis. Betoninio posluoksnis įrengiamas iš nesilpnesnio betono nei C 20/25</w:t>
      </w:r>
      <w:r w:rsidR="00494A9A" w:rsidRPr="00494A9A">
        <w:rPr>
          <w:color w:val="FF0000"/>
        </w:rPr>
        <w:t>.</w:t>
      </w:r>
    </w:p>
    <w:p w14:paraId="290AB4F8" w14:textId="1EEAA5F7" w:rsidR="00B2327C" w:rsidRPr="00B2327C" w:rsidRDefault="00A8346B" w:rsidP="006C3539">
      <w:pPr>
        <w:autoSpaceDE w:val="0"/>
        <w:autoSpaceDN w:val="0"/>
        <w:adjustRightInd w:val="0"/>
        <w:spacing w:line="240" w:lineRule="auto"/>
        <w:ind w:firstLine="426"/>
      </w:pPr>
      <w:r w:rsidRPr="00D87C8F">
        <w:t xml:space="preserve">Drenuojančio betono pagrindo sluoksnyje prieš </w:t>
      </w:r>
      <w:r w:rsidRPr="008800B6">
        <w:t xml:space="preserve">jį užklojant trinkelių danga neturi būti vidinių įtempių. Vidinius įtempius galima pašalinti šiame pagrindo sluoksnyje atliekant įpjovas arba panaudojant kitas tinkamas priemones. </w:t>
      </w:r>
      <w:r w:rsidR="00B2327C" w:rsidRPr="00B2327C">
        <w:t xml:space="preserve">Kelio (gatvės) bortas ir </w:t>
      </w:r>
      <w:r w:rsidR="00B2327C">
        <w:t>techninis šaligatvis</w:t>
      </w:r>
      <w:r w:rsidR="00B2327C" w:rsidRPr="00B2327C">
        <w:t xml:space="preserve"> įrengiam</w:t>
      </w:r>
      <w:r w:rsidR="00B2327C">
        <w:t>i</w:t>
      </w:r>
      <w:r w:rsidR="00B2327C" w:rsidRPr="00B2327C">
        <w:t xml:space="preserve"> ant vientiso betono pamato, todėl betono pamate ir virš jo esančiose konstrukcijose kas </w:t>
      </w:r>
      <w:r w:rsidR="00D64880">
        <w:t>6,0</w:t>
      </w:r>
      <w:r w:rsidR="00B2327C" w:rsidRPr="00B2327C">
        <w:t xml:space="preserve"> m įrengiamos deformacinės siūlės.</w:t>
      </w:r>
      <w:r w:rsidR="006C3539">
        <w:t xml:space="preserve"> </w:t>
      </w:r>
      <w:r w:rsidR="006C3539" w:rsidRPr="006C3539">
        <w:t>Deformacinių siūlių plotis turi būti nemažesnis negu 8,0 mm</w:t>
      </w:r>
      <w:r w:rsidR="006C3539">
        <w:t xml:space="preserve"> </w:t>
      </w:r>
      <w:r w:rsidR="006C3539" w:rsidRPr="006C3539">
        <w:t>ir ne didesnis negu 15,0 mm. Siūlės turi būti užpildytos bitumine sandariklio mase.</w:t>
      </w:r>
    </w:p>
    <w:p w14:paraId="3F528EF4" w14:textId="212E50CF" w:rsidR="00B2327C" w:rsidRPr="008800B6" w:rsidRDefault="00B2327C" w:rsidP="00A8346B">
      <w:pPr>
        <w:ind w:firstLine="426"/>
      </w:pPr>
      <w:r w:rsidRPr="00B2327C">
        <w:t>Deformacinės siūlės įrengiamos vadovaujantis MN TRINKELĖS 14 metodiniais nurodymais</w:t>
      </w:r>
      <w:r>
        <w:t>.</w:t>
      </w:r>
    </w:p>
    <w:p w14:paraId="10209161" w14:textId="4F5DF443" w:rsidR="00360B4B" w:rsidRPr="008800B6" w:rsidRDefault="0065641C" w:rsidP="00360B4B">
      <w:pPr>
        <w:pStyle w:val="Heading3"/>
      </w:pPr>
      <w:r w:rsidRPr="008800B6">
        <w:t>Kelio</w:t>
      </w:r>
      <w:r w:rsidR="00360B4B" w:rsidRPr="008800B6">
        <w:t xml:space="preserve"> ir vejos bordiūrų įrengimas</w:t>
      </w:r>
    </w:p>
    <w:p w14:paraId="34B78127" w14:textId="77777777" w:rsidR="00035F23" w:rsidRPr="001C4A34" w:rsidRDefault="00035F23" w:rsidP="00035F23">
      <w:pPr>
        <w:ind w:firstLine="426"/>
        <w:rPr>
          <w:color w:val="000000" w:themeColor="text1"/>
        </w:rPr>
      </w:pPr>
      <w:r w:rsidRPr="001C4A34">
        <w:rPr>
          <w:color w:val="000000" w:themeColor="text1"/>
        </w:rPr>
        <w:t>Bordiūrų įrengimas atliekamas vadovaujantis įrengimo taisyklėmis ĮT TRINKELĖS 14.</w:t>
      </w:r>
    </w:p>
    <w:p w14:paraId="7EE273CE" w14:textId="77777777" w:rsidR="00035F23" w:rsidRPr="001C4A34" w:rsidRDefault="00035F23" w:rsidP="00035F23">
      <w:pPr>
        <w:ind w:firstLine="426"/>
        <w:rPr>
          <w:color w:val="000000" w:themeColor="text1"/>
        </w:rPr>
      </w:pPr>
      <w:r w:rsidRPr="001C4A34">
        <w:rPr>
          <w:color w:val="000000" w:themeColor="text1"/>
        </w:rPr>
        <w:t>Vejos bordiūrai rengiami ant ne žemesnės kaip C12/15 klasės betono pagrindo.</w:t>
      </w:r>
    </w:p>
    <w:p w14:paraId="5081A058" w14:textId="77777777" w:rsidR="00035F23" w:rsidRPr="008800B6" w:rsidRDefault="00035F23" w:rsidP="00035F23">
      <w:pPr>
        <w:ind w:firstLine="426"/>
      </w:pPr>
      <w:r w:rsidRPr="008800B6">
        <w:t>Betoniniai bordiūrai klojami ant 20 cm storio pamato su at</w:t>
      </w:r>
      <w:r>
        <w:t>s</w:t>
      </w:r>
      <w:r w:rsidRPr="008800B6">
        <w:t xml:space="preserve">para. Bordiūrų atsparos, esančios negrindžiamoje zonoje, plotis turi būti mažiausiai 15 cm. Pagrįstais atvejais bordiūrų atsparų plotį galima sumažinti iki 10 cm. Projekte </w:t>
      </w:r>
      <w:r w:rsidRPr="001C4A34">
        <w:rPr>
          <w:color w:val="000000" w:themeColor="text1"/>
        </w:rPr>
        <w:t xml:space="preserve">naudojamo betono markė – C 20/25. Prieš statant gatvės bordiūrus turi būti tinkamai paruoštas ir sutankintas skaldos pagrindas iš </w:t>
      </w:r>
      <w:r w:rsidRPr="001C4A34">
        <w:rPr>
          <w:rFonts w:cs="Arial"/>
          <w:color w:val="000000" w:themeColor="text1"/>
        </w:rPr>
        <w:t>≥</w:t>
      </w:r>
      <w:r w:rsidRPr="001C4A34">
        <w:rPr>
          <w:color w:val="000000" w:themeColor="text1"/>
        </w:rPr>
        <w:t>15 cm storio sluoksnio iš nesurištųjų mineralinių medžiagų 0/45. Tuomet ant skaldos pagrindo išpylus nurodytą kiekį betono statomas gatvės bordiūras rankiniu arba mechanizuotu būdu. Pamatas ir atspara turi būti tinkamai sutankinti. Bordiūrai turi būti klojami projektiniame lygyje prieš tai nužymėjus įrengimo trajektoriją ir projektinius aukščius.</w:t>
      </w:r>
    </w:p>
    <w:p w14:paraId="06A9FDA5" w14:textId="22A2BD9F" w:rsidR="000C7829" w:rsidRPr="008800B6" w:rsidRDefault="000C7829" w:rsidP="000C7829">
      <w:pPr>
        <w:pStyle w:val="Heading3"/>
      </w:pPr>
      <w:r w:rsidRPr="008800B6">
        <w:t>Bituminės siūlių sandariklio juostos montavimas</w:t>
      </w:r>
    </w:p>
    <w:p w14:paraId="2941FA68" w14:textId="6F644D3F" w:rsidR="00A87D09" w:rsidRPr="008800B6" w:rsidRDefault="00A87D09" w:rsidP="000C7829">
      <w:pPr>
        <w:ind w:firstLine="425"/>
      </w:pPr>
      <w:r w:rsidRPr="008800B6">
        <w:t>Bituminių siūlių sandariklio juostos įrengiamos vadovaujantis įrengimo taisyklėmis „</w:t>
      </w:r>
      <w:r w:rsidRPr="008800B6">
        <w:rPr>
          <w:color w:val="000000"/>
        </w:rPr>
        <w:t>Automobilių kelių dangų siūlių, panaudojant sandariklius, įrengimo taisyklės ĮT SS 17“ (toliau – ĮT SS 17).</w:t>
      </w:r>
    </w:p>
    <w:p w14:paraId="409B7B0B" w14:textId="77777777" w:rsidR="00876B32" w:rsidRPr="008800B6" w:rsidRDefault="00876B32" w:rsidP="000C7829">
      <w:pPr>
        <w:ind w:firstLine="425"/>
        <w:rPr>
          <w:color w:val="000000"/>
        </w:rPr>
      </w:pPr>
      <w:r w:rsidRPr="008800B6">
        <w:rPr>
          <w:color w:val="000000"/>
        </w:rPr>
        <w:t>Įrengiant asfalto viršutinio sluoksnio iš voluojamojo asfalto siūles, jų šonas turi būti vertikalus arba sudaryti ne didesnį kaip 20º polinkį, o bituminės siūlių sandariklio juostos virš sluoksnio paviršiaus turi būti išsikišusios apie 5 mm. Asfalto viršutinio sluoksnio iš mastikos asfalto bituminės siūlių sandariklio juostos įrengiamos viename lygyje su sluoksnio paviršiumi.</w:t>
      </w:r>
    </w:p>
    <w:p w14:paraId="5569F177" w14:textId="77777777" w:rsidR="00876B32" w:rsidRPr="008800B6" w:rsidRDefault="00876B32" w:rsidP="000C7829">
      <w:pPr>
        <w:ind w:firstLine="425"/>
        <w:rPr>
          <w:color w:val="000000"/>
        </w:rPr>
      </w:pPr>
      <w:r w:rsidRPr="008800B6">
        <w:rPr>
          <w:color w:val="000000"/>
        </w:rPr>
        <w:t>Bituminės siūlių sandariklio juostos įrengiamos ir išdėstomos taip, kad jos galėtų perimti iki 10 % deformaciją, skaičiuojant nuo siūlės pločio jos įrengimo metu. Bituminės siūlių sandariklio juostos plotis negali būti mažesnis negu 10 mm.</w:t>
      </w:r>
    </w:p>
    <w:p w14:paraId="2B2CBE89" w14:textId="292040FD" w:rsidR="000C7829" w:rsidRPr="008800B6" w:rsidRDefault="000C7829" w:rsidP="000C7829">
      <w:pPr>
        <w:ind w:firstLine="425"/>
      </w:pPr>
      <w:r w:rsidRPr="008800B6">
        <w:lastRenderedPageBreak/>
        <w:t>Bituminės siūlių sandariklio juostos montavimas atliekamas remiantis gamintojo darbo instrukcija. Bituminės siūlių sandariklio juostos gali būti naudojamos tik derinyje su nurodytu gruntu (sistema).</w:t>
      </w:r>
    </w:p>
    <w:p w14:paraId="27C44A52" w14:textId="6E40001F" w:rsidR="003E7A67" w:rsidRPr="008800B6" w:rsidRDefault="003E7A67" w:rsidP="003E7A67">
      <w:pPr>
        <w:ind w:firstLine="425"/>
      </w:pPr>
      <w:bookmarkStart w:id="1" w:name="part_8e4795f0f5034649a54c142bd6f1bd02"/>
      <w:bookmarkEnd w:id="1"/>
      <w:r w:rsidRPr="008800B6">
        <w:t>Per bitumines siūlių sandariklio juostas galima leisti transporto eismą tik paklojus asfalto viršutinį sluoksnį.</w:t>
      </w:r>
    </w:p>
    <w:p w14:paraId="0A490A81" w14:textId="69C6DF0C" w:rsidR="00A87D09" w:rsidRPr="008800B6" w:rsidRDefault="00A87D09" w:rsidP="00A87D09">
      <w:pPr>
        <w:pStyle w:val="Heading3"/>
      </w:pPr>
      <w:bookmarkStart w:id="2" w:name="part_f54e53dd09c24bbfa163bc1dd3cc89ab"/>
      <w:bookmarkEnd w:id="2"/>
      <w:r w:rsidRPr="008800B6">
        <w:t>Trinkelių dangos įrengimas</w:t>
      </w:r>
    </w:p>
    <w:p w14:paraId="1F64D0A1" w14:textId="26AAB82A" w:rsidR="00A87D09" w:rsidRPr="008800B6" w:rsidRDefault="00A87D09" w:rsidP="0068254D">
      <w:pPr>
        <w:ind w:firstLine="426"/>
      </w:pPr>
      <w:r w:rsidRPr="008800B6">
        <w:t>Nesurištųjų dangų įrengimas turi atitikti ĮT TRINKELĖS 14</w:t>
      </w:r>
      <w:r w:rsidR="001876FA" w:rsidRPr="008800B6">
        <w:t xml:space="preserve"> reikalavimus</w:t>
      </w:r>
      <w:r w:rsidRPr="008800B6">
        <w:t>. Granitinių ir betono trinkelių danga klojama ant 3 cm storio pasluoksnio</w:t>
      </w:r>
      <w:r w:rsidR="00035F23">
        <w:t>.</w:t>
      </w:r>
      <w:r w:rsidRPr="008800B6">
        <w:t xml:space="preserve"> Tarpai tarp trinkelių užpildomi taip pat šia medžiaga arba suderinus su Techniniu prižiūrėtoju iš tos pačios rūšies </w:t>
      </w:r>
      <w:r w:rsidR="007F7FC7" w:rsidRPr="008800B6">
        <w:t xml:space="preserve"> bet skirtingos frakcijos </w:t>
      </w:r>
      <w:r w:rsidRPr="008800B6">
        <w:t>smulkiosios mineralinės medžiagos</w:t>
      </w:r>
      <w:r w:rsidR="007F7FC7" w:rsidRPr="008800B6">
        <w:t xml:space="preserve">. </w:t>
      </w:r>
      <w:r w:rsidRPr="008800B6">
        <w:t xml:space="preserve">Trinkelės klojamos rankiniu arba mechanizuotu būdu. </w:t>
      </w:r>
    </w:p>
    <w:p w14:paraId="79A46070" w14:textId="468AB777" w:rsidR="00A87D09" w:rsidRPr="008800B6" w:rsidRDefault="00A87D09" w:rsidP="0068254D">
      <w:pPr>
        <w:ind w:firstLine="426"/>
      </w:pPr>
      <w:r w:rsidRPr="008800B6">
        <w:t>Surištųjų dangų įrengimas turi atitikti MN TRINKELĖS 14</w:t>
      </w:r>
      <w:r w:rsidR="001876FA" w:rsidRPr="008800B6">
        <w:t xml:space="preserve"> reikalavimus</w:t>
      </w:r>
      <w:r w:rsidRPr="008800B6">
        <w:t xml:space="preserve">. </w:t>
      </w:r>
      <w:r w:rsidR="00035F23">
        <w:t xml:space="preserve">Techniniame šaligatvyje </w:t>
      </w:r>
      <w:r w:rsidRPr="008800B6">
        <w:t>įrengiamos 1</w:t>
      </w:r>
      <w:r w:rsidR="00035F23">
        <w:t>0</w:t>
      </w:r>
      <w:r w:rsidRPr="008800B6">
        <w:t xml:space="preserve"> cm storio granitinės trinkelės</w:t>
      </w:r>
      <w:r w:rsidR="00035F23">
        <w:t xml:space="preserve">, </w:t>
      </w:r>
      <w:r w:rsidRPr="008800B6">
        <w:t xml:space="preserve">siūles užpildant greitai kietėjančiu skiediniu. Projekte numatytas 4 cm storio skiedinio pasluoksnis. </w:t>
      </w:r>
      <w:r w:rsidRPr="00035F23">
        <w:rPr>
          <w:color w:val="000000" w:themeColor="text1"/>
        </w:rPr>
        <w:t xml:space="preserve">Įrengiant surištąsias trinkelių dangas dažniausiai trinkelės išdėstomos rankiniu būdu. </w:t>
      </w:r>
      <w:r w:rsidR="00711AA7" w:rsidRPr="00035F23">
        <w:rPr>
          <w:color w:val="000000" w:themeColor="text1"/>
        </w:rPr>
        <w:t>Trinkelių surištosios dangos turi būti įrengiamos su deformacinėmis siūlėmis. Jų funkcija – sumažinti trinkelių ir plokščių dangose dėl temperatūrų skirtumo susidarančius įtempius.</w:t>
      </w:r>
    </w:p>
    <w:p w14:paraId="5003D11B" w14:textId="77777777" w:rsidR="00A87D09" w:rsidRPr="008800B6" w:rsidRDefault="00A87D09" w:rsidP="00A87D09">
      <w:pPr>
        <w:pStyle w:val="Heading3"/>
      </w:pPr>
      <w:r w:rsidRPr="008800B6">
        <w:t>Žmonių su negalia dangų įrengimas</w:t>
      </w:r>
    </w:p>
    <w:p w14:paraId="1D763581" w14:textId="390DD92B" w:rsidR="005378CE" w:rsidRPr="008800B6" w:rsidRDefault="005378CE" w:rsidP="0068254D">
      <w:pPr>
        <w:ind w:firstLine="426"/>
      </w:pPr>
      <w:r w:rsidRPr="008800B6">
        <w:t xml:space="preserve">Įrenginėjant dangas skirtas žmonėms su negalia, reikia atsižvelgti į STR 2.03.01:2019 „Statinių prieinamumas“ </w:t>
      </w:r>
      <w:r w:rsidR="00DB7D9E">
        <w:t xml:space="preserve">(toliau – </w:t>
      </w:r>
      <w:r w:rsidR="00DB7D9E" w:rsidRPr="008800B6">
        <w:t xml:space="preserve">STR 2.03.01:2019 </w:t>
      </w:r>
      <w:r w:rsidR="00DB7D9E">
        <w:t xml:space="preserve">) </w:t>
      </w:r>
      <w:r w:rsidRPr="008800B6">
        <w:t>keliamus reikalavimus.</w:t>
      </w:r>
    </w:p>
    <w:p w14:paraId="378DB57F" w14:textId="4785AAAE" w:rsidR="005378CE" w:rsidRPr="008800B6" w:rsidRDefault="00A87D09" w:rsidP="0068254D">
      <w:pPr>
        <w:ind w:firstLine="426"/>
      </w:pPr>
      <w:r w:rsidRPr="008800B6">
        <w:t xml:space="preserve">Neregių vedimo dangos iš trinkelių įrengimas atitinka aprašytus trinkelių dangos įrengimo reikalavimus. </w:t>
      </w:r>
    </w:p>
    <w:p w14:paraId="70EA9076" w14:textId="4CE2084A" w:rsidR="005378CE" w:rsidRPr="008800B6" w:rsidRDefault="005378CE" w:rsidP="0068254D">
      <w:pPr>
        <w:ind w:firstLine="426"/>
        <w:rPr>
          <w:color w:val="000000" w:themeColor="text1"/>
        </w:rPr>
      </w:pPr>
      <w:r w:rsidRPr="008800B6">
        <w:rPr>
          <w:color w:val="000000"/>
        </w:rPr>
        <w:t xml:space="preserve">Ties praėjimais per gatvę turi būti suformuotos </w:t>
      </w:r>
      <w:proofErr w:type="spellStart"/>
      <w:r w:rsidRPr="008800B6">
        <w:rPr>
          <w:color w:val="000000"/>
        </w:rPr>
        <w:t>nuožulnos</w:t>
      </w:r>
      <w:proofErr w:type="spellEnd"/>
      <w:r w:rsidRPr="008800B6">
        <w:rPr>
          <w:color w:val="000000"/>
        </w:rPr>
        <w:t xml:space="preserve">. </w:t>
      </w:r>
      <w:proofErr w:type="spellStart"/>
      <w:r w:rsidRPr="008800B6">
        <w:rPr>
          <w:color w:val="000000"/>
        </w:rPr>
        <w:t>Bortelio</w:t>
      </w:r>
      <w:proofErr w:type="spellEnd"/>
      <w:r w:rsidRPr="008800B6">
        <w:rPr>
          <w:color w:val="000000"/>
        </w:rPr>
        <w:t xml:space="preserve"> </w:t>
      </w:r>
      <w:proofErr w:type="spellStart"/>
      <w:r w:rsidRPr="008800B6">
        <w:rPr>
          <w:color w:val="000000"/>
        </w:rPr>
        <w:t>nuožulnos</w:t>
      </w:r>
      <w:proofErr w:type="spellEnd"/>
      <w:r w:rsidRPr="008800B6">
        <w:rPr>
          <w:color w:val="000000"/>
        </w:rPr>
        <w:t xml:space="preserve"> plotis be nusklembtų kraštų turi būti ne mažesnis kaip 1 500 mm. Prieš </w:t>
      </w:r>
      <w:proofErr w:type="spellStart"/>
      <w:r w:rsidRPr="008800B6">
        <w:rPr>
          <w:color w:val="000000"/>
        </w:rPr>
        <w:t>bortelio</w:t>
      </w:r>
      <w:proofErr w:type="spellEnd"/>
      <w:r w:rsidRPr="008800B6">
        <w:rPr>
          <w:color w:val="000000"/>
        </w:rPr>
        <w:t xml:space="preserve"> </w:t>
      </w:r>
      <w:proofErr w:type="spellStart"/>
      <w:r w:rsidRPr="008800B6">
        <w:rPr>
          <w:color w:val="000000"/>
        </w:rPr>
        <w:t>nuožulną</w:t>
      </w:r>
      <w:proofErr w:type="spellEnd"/>
      <w:r w:rsidRPr="008800B6">
        <w:rPr>
          <w:color w:val="000000"/>
        </w:rPr>
        <w:t xml:space="preserve">, iš šaligatvio pusės, turi būti lygi aikštelė ne mažesnė kaip 1 500 x 1 500 mm, kurios nuolydis bet kuria kryptimi negali būti didesnis kaip 1:50 (2 proc.). </w:t>
      </w:r>
      <w:proofErr w:type="spellStart"/>
      <w:r w:rsidRPr="008800B6">
        <w:rPr>
          <w:color w:val="000000"/>
        </w:rPr>
        <w:t>Bortelio</w:t>
      </w:r>
      <w:proofErr w:type="spellEnd"/>
      <w:r w:rsidRPr="008800B6">
        <w:rPr>
          <w:color w:val="000000"/>
        </w:rPr>
        <w:t xml:space="preserve"> </w:t>
      </w:r>
      <w:proofErr w:type="spellStart"/>
      <w:r w:rsidRPr="008800B6">
        <w:rPr>
          <w:color w:val="000000"/>
        </w:rPr>
        <w:t>nuožulnos</w:t>
      </w:r>
      <w:proofErr w:type="spellEnd"/>
      <w:r w:rsidRPr="008800B6">
        <w:rPr>
          <w:color w:val="000000"/>
        </w:rPr>
        <w:t xml:space="preserve"> kraštai turi būti nusklembti ir jų nuolydis turi būti toks pat, kaip </w:t>
      </w:r>
      <w:proofErr w:type="spellStart"/>
      <w:r w:rsidRPr="008800B6">
        <w:rPr>
          <w:color w:val="000000"/>
        </w:rPr>
        <w:t>bortelio</w:t>
      </w:r>
      <w:proofErr w:type="spellEnd"/>
      <w:r w:rsidRPr="008800B6">
        <w:rPr>
          <w:color w:val="000000"/>
        </w:rPr>
        <w:t xml:space="preserve"> </w:t>
      </w:r>
      <w:proofErr w:type="spellStart"/>
      <w:r w:rsidRPr="008800B6">
        <w:rPr>
          <w:color w:val="000000"/>
        </w:rPr>
        <w:t>nuožulnos</w:t>
      </w:r>
      <w:proofErr w:type="spellEnd"/>
      <w:r w:rsidRPr="008800B6">
        <w:rPr>
          <w:color w:val="000000"/>
        </w:rPr>
        <w:t xml:space="preserve">. Kai nepakanka vietos prieš </w:t>
      </w:r>
      <w:proofErr w:type="spellStart"/>
      <w:r w:rsidRPr="008800B6">
        <w:rPr>
          <w:color w:val="000000"/>
        </w:rPr>
        <w:t>bortelio</w:t>
      </w:r>
      <w:proofErr w:type="spellEnd"/>
      <w:r w:rsidRPr="008800B6">
        <w:rPr>
          <w:color w:val="000000"/>
        </w:rPr>
        <w:t xml:space="preserve"> </w:t>
      </w:r>
      <w:proofErr w:type="spellStart"/>
      <w:r w:rsidRPr="008800B6">
        <w:rPr>
          <w:color w:val="000000"/>
        </w:rPr>
        <w:t>nuožulną</w:t>
      </w:r>
      <w:proofErr w:type="spellEnd"/>
      <w:r w:rsidRPr="008800B6">
        <w:rPr>
          <w:color w:val="000000"/>
        </w:rPr>
        <w:t xml:space="preserve"> įrengti ne mažesnės kaip 1500 x 1500 mm lygios aikštelės, gali būti įrengiamos šoninės </w:t>
      </w:r>
      <w:proofErr w:type="spellStart"/>
      <w:r w:rsidRPr="008800B6">
        <w:rPr>
          <w:color w:val="000000"/>
        </w:rPr>
        <w:t>nuožulnos</w:t>
      </w:r>
      <w:proofErr w:type="spellEnd"/>
      <w:r w:rsidRPr="008800B6">
        <w:rPr>
          <w:color w:val="000000"/>
        </w:rPr>
        <w:t>, atitinkančios ISO 21542:2011 8 skyriaus 2 lentelės reikalavimus, lygiagrečios pėsčiųjų takui, su ne mažesne kaip 1 500 x 1 500 mm lygia aikštele prie važiuojamosios dalies pėsčiųjų perėjos lygyje.</w:t>
      </w:r>
      <w:r w:rsidRPr="008800B6">
        <w:rPr>
          <w:color w:val="000000" w:themeColor="text1"/>
        </w:rPr>
        <w:t xml:space="preserve"> </w:t>
      </w:r>
    </w:p>
    <w:p w14:paraId="1664D0DB" w14:textId="2D9730DE" w:rsidR="005378CE" w:rsidRPr="008800B6" w:rsidRDefault="00663FEE" w:rsidP="0068254D">
      <w:pPr>
        <w:ind w:firstLine="426"/>
        <w:rPr>
          <w:color w:val="000000" w:themeColor="text1"/>
        </w:rPr>
      </w:pPr>
      <w:r w:rsidRPr="008800B6">
        <w:rPr>
          <w:color w:val="000000"/>
        </w:rPr>
        <w:t>Įspėjamasis paviršius</w:t>
      </w:r>
      <w:r w:rsidR="005378CE" w:rsidRPr="008800B6">
        <w:rPr>
          <w:color w:val="000000"/>
        </w:rPr>
        <w:t xml:space="preserve"> įrengiama</w:t>
      </w:r>
      <w:r w:rsidR="00C319E2">
        <w:rPr>
          <w:color w:val="000000"/>
        </w:rPr>
        <w:t>s</w:t>
      </w:r>
      <w:r w:rsidR="005378CE" w:rsidRPr="008800B6">
        <w:rPr>
          <w:color w:val="000000"/>
        </w:rPr>
        <w:t xml:space="preserve"> per visą </w:t>
      </w:r>
      <w:proofErr w:type="spellStart"/>
      <w:r w:rsidR="005378CE" w:rsidRPr="008800B6">
        <w:rPr>
          <w:color w:val="000000"/>
        </w:rPr>
        <w:t>nuožulnos</w:t>
      </w:r>
      <w:proofErr w:type="spellEnd"/>
      <w:r w:rsidR="005378CE" w:rsidRPr="008800B6">
        <w:rPr>
          <w:color w:val="000000"/>
        </w:rPr>
        <w:t xml:space="preserve"> plotį, 300 – 320 mm atstumu nuo įžengimo į važiuojamąją gatvės (kelio) dalį.</w:t>
      </w:r>
    </w:p>
    <w:p w14:paraId="19FD2A22" w14:textId="77777777" w:rsidR="00E942DE" w:rsidRPr="008800B6" w:rsidRDefault="00E942DE" w:rsidP="00E942DE">
      <w:pPr>
        <w:pStyle w:val="Heading3"/>
      </w:pPr>
      <w:r w:rsidRPr="008800B6">
        <w:t>Siūlių užpylimas</w:t>
      </w:r>
    </w:p>
    <w:p w14:paraId="2538F8F4" w14:textId="166CB714" w:rsidR="00A87D09" w:rsidRPr="008800B6" w:rsidRDefault="00A87D09" w:rsidP="0068254D">
      <w:pPr>
        <w:ind w:firstLine="426"/>
      </w:pPr>
      <w:r w:rsidRPr="008800B6">
        <w:t>Nesurištųjų dangų siūlių užpylim</w:t>
      </w:r>
      <w:r w:rsidR="00AF5C4C" w:rsidRPr="008800B6">
        <w:t>as atliekamas vadovaujantis</w:t>
      </w:r>
      <w:r w:rsidRPr="008800B6">
        <w:t xml:space="preserve"> reikalavimai</w:t>
      </w:r>
      <w:r w:rsidR="00AF5C4C" w:rsidRPr="008800B6">
        <w:t xml:space="preserve">s, kurie pateikti </w:t>
      </w:r>
      <w:r w:rsidRPr="008800B6">
        <w:t>ĮT TRINKELĖS 14. Siūlės turi būti visiškai ir nuolat užpilamos lygiagrečiai atliekamiems klojimo darbams. Siūlėms užpildyti užpilo medžiaga turi būti pilama ant paklotos dangos, įšluojama į siūles, o, jei reikia, įterpiama atskiedus nedideliu vandens kiekiu. Visą siūlių užpilo medžiagos perteklių reikia pašalinti. Po to, plotas, kuris pakankamai išdžiūvo, turi būti sutankintas vibravimo arba kalimo priemonėmis, kol tampa stabilus. Jei reikia, siūlės turi būti užpiltos pakartotinai. Vibruojant ar įkalant trinkeles, kurios turi specialų paviršių (pvz., spalvotą, keraminį) reikia saugoti ir naudoti specialias sintetines medžiagas.</w:t>
      </w:r>
    </w:p>
    <w:p w14:paraId="15B36EED" w14:textId="2645C1A9" w:rsidR="00A87D09" w:rsidRPr="008800B6" w:rsidRDefault="00A87D09" w:rsidP="0068254D">
      <w:pPr>
        <w:ind w:firstLine="426"/>
      </w:pPr>
      <w:r w:rsidRPr="008800B6">
        <w:t xml:space="preserve">Surištųjų dangų siūlių </w:t>
      </w:r>
      <w:r w:rsidR="00AF5C4C" w:rsidRPr="008800B6">
        <w:t xml:space="preserve">užpylimas atliekamas vadovaujantis reikalavimais, kurie pateikti </w:t>
      </w:r>
      <w:r w:rsidRPr="008800B6">
        <w:t>MN TRINKELĖS 14. Dažniausiai darbui su siūlių užpilo skiediniu reikalinga pakankamai aukšta oro, pagrindo sluoksnio ir naudojamų medžiagų temperatūra. Hidrauliniais rišikliais surištiems siūlių užpilo skiediniams ši temperatūra turi būti ne žemesnė negu +5º C, o reaktyviąja derva surištiems siūlių užpilo skiediniams – ne mažesnė negu +10º C. Naudojant specialius skiedinius gali būti dirbama ir esant žemesnei aplinkos temperatūrai. Esant pagrindo sluoksniui 0º C arba esant labai aukštai temperatūrai ir atitinkamai įkaitintam trinkelių paviršiui dirbti su siūlių užpilo skiediniais negalima. Siūlių užpilo skiedinio konsistencija turi būti tokia, kad būtų galima visiškai užpildyti siūles. Prieš užpilant siūles, reikia patikrinti, ar trinkelės gerai įtvirtintos pasluoksnyje ir iš siūlių turi būti išvalytos dulkės ir nesurištos dalelės. Naudojant trinkeles su nupjautomis ar užapvalintomis briaunomis, siūlių tarpas turi būti užpilamas tik iki pat apatinio nupjautos ar užapvalintos briaunos krašto. Užpylus siūles, trinkelių paviršius turi būti kruopščiai nuvalomas. Valant siūlių užpilo skiedinys neturi būti išplautas ir neigiamai paveiktas jos stipris. Kol siūlių skiedinys pasieks pakankamą stiprį, trinkelių danga negali būti leidžiamas transporto ar pėsčiųjų eismas (įskaitant ir statybvietės techniką bei darbininkus).</w:t>
      </w:r>
    </w:p>
    <w:p w14:paraId="4E952784" w14:textId="0261F93C" w:rsidR="007C5E50" w:rsidRPr="008800B6" w:rsidRDefault="007C5E50" w:rsidP="007C5E50">
      <w:pPr>
        <w:pStyle w:val="Heading2"/>
      </w:pPr>
      <w:r w:rsidRPr="008800B6">
        <w:t>Darbų kontrolė ir priėmimas</w:t>
      </w:r>
    </w:p>
    <w:p w14:paraId="2871828F" w14:textId="77777777" w:rsidR="00BE448C" w:rsidRPr="008800B6" w:rsidRDefault="00BE448C" w:rsidP="00BE448C">
      <w:pPr>
        <w:ind w:firstLine="426"/>
      </w:pPr>
      <w:r w:rsidRPr="008800B6">
        <w:t xml:space="preserve">Visi elementai turi būti nauji ir turėti medžiagų kokybės ir gamybos pažymėjimus. Sandėliuojant turi būti išvengta atskirų elementų deformacijų, pažaidų.  Kokybės kontrolė atliekama remiantis įrengimo taisyklėmis ĮT TRINKELĖS </w:t>
      </w:r>
      <w:r w:rsidRPr="008800B6">
        <w:lastRenderedPageBreak/>
        <w:t>14 ir techninių reikalavimu aprašu TRA TRINKELĖS 14. Sandarintų siūlių bandymai, darbų priėmimas, defektų šalinimas ir kiti kokybę, bei kontrolę užtikrinantys reikalavimai nurodyti įrengimo taisyklėse ĮT SS 17.</w:t>
      </w:r>
    </w:p>
    <w:p w14:paraId="4B19E4FE" w14:textId="77777777" w:rsidR="007C5E50" w:rsidRPr="008800B6" w:rsidRDefault="007C5E50" w:rsidP="007C5E50">
      <w:pPr>
        <w:pStyle w:val="Heading3"/>
      </w:pPr>
      <w:r w:rsidRPr="008800B6">
        <w:t>Kokybė ir kontroliniai tyrimai</w:t>
      </w:r>
    </w:p>
    <w:p w14:paraId="748ABB20" w14:textId="1F6D70C8" w:rsidR="00A87D09" w:rsidRPr="008800B6" w:rsidRDefault="00A87D09" w:rsidP="0068254D">
      <w:pPr>
        <w:ind w:firstLine="426"/>
      </w:pPr>
      <w:r w:rsidRPr="008800B6">
        <w:t>Trinkelių dangos turi būti įrengtos pagal projekte nurodytą paviršiaus aukštį, skersinį ir išilginį nuolydį. Dangos viršaus aukščių nuokrypiai nuo projektinių aukščių neturi būti didesni kaip ± 2,0 cm.</w:t>
      </w:r>
    </w:p>
    <w:p w14:paraId="63666216" w14:textId="77777777" w:rsidR="0068254D" w:rsidRPr="008800B6" w:rsidRDefault="00A87D09" w:rsidP="0068254D">
      <w:pPr>
        <w:ind w:firstLine="426"/>
      </w:pPr>
      <w:r w:rsidRPr="008800B6">
        <w:t xml:space="preserve">Gatvės bordiūrai turi būti klojami projektiniame lygyje prieš tai nužymėjus įrengimo trajektoriją ir projektinius aukščius. Jų viršaus aukščių nuokrypiai nuo projektinių aukščių ir padėties plane nuokrypiai nuo atskaitos ašių neturi būti didesni kaip ± 2 cm. Didesni nuokrypiai leistini tik tada, jei tai leidžia žymiai sumažinti trinkelių pjaustymo darbus ir projekto rengėjas, bei Užsakovas pritaria. </w:t>
      </w:r>
    </w:p>
    <w:p w14:paraId="0939B7FC" w14:textId="5A5E0158" w:rsidR="00A87D09" w:rsidRPr="008800B6" w:rsidRDefault="00A87D09" w:rsidP="0068254D">
      <w:pPr>
        <w:ind w:firstLine="426"/>
      </w:pPr>
      <w:r w:rsidRPr="008800B6">
        <w:t>Lygaus paviršiaus bordiūrų ir kitų elementų tarpusavio viršutinio ir priekinio paviršiaus nuokrypiai siūlės vietoje neturi būti didesni kaip 2,0 mm, o nelygaus paviršiaus – neturi būti didesni kaip 5,0 mm.</w:t>
      </w:r>
    </w:p>
    <w:p w14:paraId="6A16F9FA" w14:textId="77777777" w:rsidR="0068254D" w:rsidRPr="008800B6" w:rsidRDefault="00A87D09" w:rsidP="0068254D">
      <w:pPr>
        <w:pStyle w:val="ListParagraph"/>
        <w:ind w:left="0" w:firstLine="426"/>
      </w:pPr>
      <w:r w:rsidRPr="008800B6">
        <w:t xml:space="preserve">Paviršiaus nelygumai, matuojant prošvaisas skersine ir išilgine kryptimis 3 m ilgio liniuote pagal LST EN 13036-7, kai naudojamos gamtinio akmens tašyto paviršiaus trinkelės, neturi viršyti 15 mm, o kitais atvejais neturi viršyti 10 mm. </w:t>
      </w:r>
    </w:p>
    <w:p w14:paraId="0653EDAE" w14:textId="66A074AF" w:rsidR="00A87D09" w:rsidRPr="008800B6" w:rsidRDefault="00A87D09" w:rsidP="0068254D">
      <w:pPr>
        <w:pStyle w:val="ListParagraph"/>
        <w:ind w:left="0" w:firstLine="426"/>
      </w:pPr>
      <w:r w:rsidRPr="008800B6">
        <w:t>Trinkelių danga siūlių vietose turi būti paklota vienodame aukštyje (lygyje). Klojant lygaus paviršiaus trinkeles nuokrypis neturi viršyti 2 mm, o klojant grublėto paviršiaus trinkeles nuokrypis neturi viršyti 5 mm.</w:t>
      </w:r>
    </w:p>
    <w:p w14:paraId="79772902" w14:textId="77777777" w:rsidR="007C5E50" w:rsidRPr="008800B6" w:rsidRDefault="007C5E50" w:rsidP="007C5E50">
      <w:pPr>
        <w:pStyle w:val="Heading2"/>
      </w:pPr>
      <w:r w:rsidRPr="008800B6">
        <w:t>Standartai ir kiti normatyviniai statybos techniniai dokumentai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9769"/>
      </w:tblGrid>
      <w:tr w:rsidR="000F4EEE" w:rsidRPr="008800B6" w14:paraId="398C1F61" w14:textId="77777777" w:rsidTr="000F4EEE">
        <w:tc>
          <w:tcPr>
            <w:tcW w:w="426" w:type="dxa"/>
            <w:shd w:val="clear" w:color="auto" w:fill="auto"/>
          </w:tcPr>
          <w:p w14:paraId="1CD0E857" w14:textId="77777777" w:rsidR="000F4EEE" w:rsidRPr="008800B6" w:rsidRDefault="000F4EEE" w:rsidP="000F4EEE">
            <w:pPr>
              <w:pStyle w:val="ListParagraph"/>
              <w:numPr>
                <w:ilvl w:val="0"/>
                <w:numId w:val="2"/>
              </w:numPr>
              <w:ind w:left="321"/>
              <w:jc w:val="left"/>
            </w:pPr>
          </w:p>
        </w:tc>
        <w:tc>
          <w:tcPr>
            <w:tcW w:w="9769" w:type="dxa"/>
            <w:shd w:val="clear" w:color="auto" w:fill="auto"/>
            <w:vAlign w:val="center"/>
          </w:tcPr>
          <w:p w14:paraId="156E0A41" w14:textId="48CA179D" w:rsidR="000F4EEE" w:rsidRPr="008800B6" w:rsidRDefault="000F4EEE" w:rsidP="0018267D">
            <w:pPr>
              <w:ind w:left="-114"/>
            </w:pPr>
            <w:r w:rsidRPr="008800B6">
              <w:t>Automobilių kelių dangos konstrukcijos iš trinkelių ir plokščių įrengimo taisyklės</w:t>
            </w:r>
            <w:r w:rsidR="00DB7D9E" w:rsidRPr="008800B6">
              <w:t xml:space="preserve"> ĮT TRINKELĖS 14</w:t>
            </w:r>
            <w:r w:rsidR="00DB7D9E">
              <w:t xml:space="preserve">, </w:t>
            </w:r>
            <w:r w:rsidR="00DB7D9E" w:rsidRPr="007552C8">
              <w:rPr>
                <w:rFonts w:cs="Arial"/>
              </w:rPr>
              <w:t>patvirtint</w:t>
            </w:r>
            <w:r w:rsidR="00DB7D9E">
              <w:rPr>
                <w:rFonts w:cs="Arial"/>
              </w:rPr>
              <w:t>os</w:t>
            </w:r>
            <w:r w:rsidR="00DB7D9E" w:rsidRPr="007552C8">
              <w:rPr>
                <w:rFonts w:cs="Arial"/>
              </w:rPr>
              <w:t xml:space="preserve"> Lietuvos automobilių kelių direkcijos prie Susisiekimo ministerijos direktoriaus 201</w:t>
            </w:r>
            <w:r w:rsidR="00DB7D9E">
              <w:rPr>
                <w:rFonts w:cs="Arial"/>
              </w:rPr>
              <w:t>4</w:t>
            </w:r>
            <w:r w:rsidR="00DB7D9E" w:rsidRPr="007552C8">
              <w:rPr>
                <w:rFonts w:cs="Arial"/>
              </w:rPr>
              <w:t xml:space="preserve"> m. </w:t>
            </w:r>
            <w:r w:rsidR="00DB7D9E">
              <w:rPr>
                <w:rFonts w:cs="Arial"/>
              </w:rPr>
              <w:t>vasario</w:t>
            </w:r>
            <w:r w:rsidR="00DB7D9E" w:rsidRPr="007552C8">
              <w:rPr>
                <w:rFonts w:cs="Arial"/>
              </w:rPr>
              <w:t xml:space="preserve"> </w:t>
            </w:r>
            <w:r w:rsidR="00DB7D9E">
              <w:rPr>
                <w:rFonts w:cs="Arial"/>
              </w:rPr>
              <w:t>21</w:t>
            </w:r>
            <w:r w:rsidR="00DB7D9E" w:rsidRPr="007552C8">
              <w:rPr>
                <w:rFonts w:cs="Arial"/>
              </w:rPr>
              <w:t xml:space="preserve"> d. įsakymu Nr. V-</w:t>
            </w:r>
            <w:r w:rsidR="00DB7D9E">
              <w:rPr>
                <w:rFonts w:cs="Arial"/>
              </w:rPr>
              <w:t>71</w:t>
            </w:r>
            <w:r w:rsidR="0018267D">
              <w:rPr>
                <w:rFonts w:cs="Arial"/>
              </w:rPr>
              <w:t>.</w:t>
            </w:r>
          </w:p>
        </w:tc>
      </w:tr>
      <w:tr w:rsidR="000F4EEE" w:rsidRPr="008800B6" w14:paraId="51ABF44D" w14:textId="77777777" w:rsidTr="000F4EEE">
        <w:tc>
          <w:tcPr>
            <w:tcW w:w="426" w:type="dxa"/>
            <w:shd w:val="clear" w:color="auto" w:fill="auto"/>
          </w:tcPr>
          <w:p w14:paraId="4F9C95D1" w14:textId="77777777" w:rsidR="000F4EEE" w:rsidRPr="008800B6" w:rsidRDefault="000F4EEE" w:rsidP="000F4EEE">
            <w:pPr>
              <w:pStyle w:val="ListParagraph"/>
              <w:numPr>
                <w:ilvl w:val="0"/>
                <w:numId w:val="2"/>
              </w:numPr>
              <w:ind w:left="321"/>
              <w:jc w:val="left"/>
            </w:pPr>
          </w:p>
        </w:tc>
        <w:tc>
          <w:tcPr>
            <w:tcW w:w="9769" w:type="dxa"/>
            <w:shd w:val="clear" w:color="auto" w:fill="auto"/>
            <w:vAlign w:val="center"/>
          </w:tcPr>
          <w:p w14:paraId="452C5B00" w14:textId="6A35A592" w:rsidR="000F4EEE" w:rsidRPr="008800B6" w:rsidRDefault="000F4EEE" w:rsidP="0018267D">
            <w:pPr>
              <w:ind w:left="-114"/>
            </w:pPr>
            <w:r w:rsidRPr="008800B6">
              <w:t>Automobilių kelių dangos konstrukcijos iš trinkelių ir plokščių įrengimo metodiniai nurodymai</w:t>
            </w:r>
            <w:r w:rsidR="00DB7D9E">
              <w:t xml:space="preserve"> </w:t>
            </w:r>
            <w:r w:rsidR="00DB7D9E" w:rsidRPr="008800B6">
              <w:t>MN TRINKELĖS 14</w:t>
            </w:r>
            <w:r w:rsidR="00DB7D9E">
              <w:t xml:space="preserve">, </w:t>
            </w:r>
            <w:r w:rsidR="00DB7D9E" w:rsidRPr="007552C8">
              <w:rPr>
                <w:rFonts w:cs="Arial"/>
              </w:rPr>
              <w:t>patvirtint</w:t>
            </w:r>
            <w:r w:rsidR="00DB7D9E">
              <w:rPr>
                <w:rFonts w:cs="Arial"/>
              </w:rPr>
              <w:t>i</w:t>
            </w:r>
            <w:r w:rsidR="00DB7D9E" w:rsidRPr="007552C8">
              <w:rPr>
                <w:rFonts w:cs="Arial"/>
              </w:rPr>
              <w:t xml:space="preserve"> Lietuvos automobilių kelių direkcijos prie Susisiekimo ministerijos direktoriaus 201</w:t>
            </w:r>
            <w:r w:rsidR="00DB7D9E">
              <w:rPr>
                <w:rFonts w:cs="Arial"/>
              </w:rPr>
              <w:t>4</w:t>
            </w:r>
            <w:r w:rsidR="00DB7D9E" w:rsidRPr="007552C8">
              <w:rPr>
                <w:rFonts w:cs="Arial"/>
              </w:rPr>
              <w:t xml:space="preserve"> m. </w:t>
            </w:r>
            <w:r w:rsidR="00DB7D9E">
              <w:rPr>
                <w:rFonts w:cs="Arial"/>
              </w:rPr>
              <w:t>vasario</w:t>
            </w:r>
            <w:r w:rsidR="00DB7D9E" w:rsidRPr="007552C8">
              <w:rPr>
                <w:rFonts w:cs="Arial"/>
              </w:rPr>
              <w:t xml:space="preserve"> </w:t>
            </w:r>
            <w:r w:rsidR="00DB7D9E">
              <w:rPr>
                <w:rFonts w:cs="Arial"/>
              </w:rPr>
              <w:t>21</w:t>
            </w:r>
            <w:r w:rsidR="00DB7D9E" w:rsidRPr="007552C8">
              <w:rPr>
                <w:rFonts w:cs="Arial"/>
              </w:rPr>
              <w:t xml:space="preserve"> d. įsakymu Nr. V-</w:t>
            </w:r>
            <w:r w:rsidR="00DB7D9E">
              <w:rPr>
                <w:rFonts w:cs="Arial"/>
              </w:rPr>
              <w:t>72</w:t>
            </w:r>
            <w:r w:rsidR="0018267D">
              <w:rPr>
                <w:rFonts w:cs="Arial"/>
              </w:rPr>
              <w:t>.</w:t>
            </w:r>
          </w:p>
        </w:tc>
      </w:tr>
      <w:tr w:rsidR="000F4EEE" w:rsidRPr="008800B6" w14:paraId="3241AED3" w14:textId="77777777" w:rsidTr="000F4EEE">
        <w:tc>
          <w:tcPr>
            <w:tcW w:w="426" w:type="dxa"/>
            <w:shd w:val="clear" w:color="auto" w:fill="auto"/>
          </w:tcPr>
          <w:p w14:paraId="4CC81DFD" w14:textId="77777777" w:rsidR="000F4EEE" w:rsidRPr="008800B6" w:rsidRDefault="000F4EEE" w:rsidP="000F4EEE">
            <w:pPr>
              <w:pStyle w:val="ListParagraph"/>
              <w:numPr>
                <w:ilvl w:val="0"/>
                <w:numId w:val="2"/>
              </w:numPr>
              <w:ind w:left="321"/>
              <w:jc w:val="left"/>
            </w:pPr>
          </w:p>
        </w:tc>
        <w:tc>
          <w:tcPr>
            <w:tcW w:w="9769" w:type="dxa"/>
            <w:shd w:val="clear" w:color="auto" w:fill="auto"/>
            <w:vAlign w:val="center"/>
          </w:tcPr>
          <w:p w14:paraId="343361F4" w14:textId="22D403A8" w:rsidR="000F4EEE" w:rsidRPr="008800B6" w:rsidRDefault="000F4EEE" w:rsidP="0018267D">
            <w:pPr>
              <w:ind w:left="-114"/>
            </w:pPr>
            <w:r w:rsidRPr="008800B6">
              <w:t>Automobilių kelių dangos konstrukcijos iš trinkelių, plokščių ir kitų medžiagų techninių reikalavimų aprašas</w:t>
            </w:r>
            <w:r w:rsidR="00DB7D9E">
              <w:t xml:space="preserve"> </w:t>
            </w:r>
            <w:r w:rsidR="00DB7D9E" w:rsidRPr="008800B6">
              <w:t>TRA TRINKELĖS 14</w:t>
            </w:r>
            <w:r w:rsidR="00DB7D9E">
              <w:t xml:space="preserve">, </w:t>
            </w:r>
            <w:r w:rsidR="00DB7D9E" w:rsidRPr="007552C8">
              <w:rPr>
                <w:rFonts w:cs="Arial"/>
              </w:rPr>
              <w:t>patvirtint</w:t>
            </w:r>
            <w:r w:rsidR="00DB7D9E">
              <w:rPr>
                <w:rFonts w:cs="Arial"/>
              </w:rPr>
              <w:t>a</w:t>
            </w:r>
            <w:r w:rsidR="00DB7D9E" w:rsidRPr="007552C8">
              <w:rPr>
                <w:rFonts w:cs="Arial"/>
              </w:rPr>
              <w:t>s Lietuvos automobilių kelių direkcijos prie Susisiekimo ministerijos direktoriaus 201</w:t>
            </w:r>
            <w:r w:rsidR="00DB7D9E">
              <w:rPr>
                <w:rFonts w:cs="Arial"/>
              </w:rPr>
              <w:t>4</w:t>
            </w:r>
            <w:r w:rsidR="00DB7D9E" w:rsidRPr="007552C8">
              <w:rPr>
                <w:rFonts w:cs="Arial"/>
              </w:rPr>
              <w:t xml:space="preserve"> m. </w:t>
            </w:r>
            <w:r w:rsidR="00DB7D9E">
              <w:rPr>
                <w:rFonts w:cs="Arial"/>
              </w:rPr>
              <w:t>vasario</w:t>
            </w:r>
            <w:r w:rsidR="00DB7D9E" w:rsidRPr="007552C8">
              <w:rPr>
                <w:rFonts w:cs="Arial"/>
              </w:rPr>
              <w:t xml:space="preserve"> </w:t>
            </w:r>
            <w:r w:rsidR="00DB7D9E">
              <w:rPr>
                <w:rFonts w:cs="Arial"/>
              </w:rPr>
              <w:t>21</w:t>
            </w:r>
            <w:r w:rsidR="00DB7D9E" w:rsidRPr="007552C8">
              <w:rPr>
                <w:rFonts w:cs="Arial"/>
              </w:rPr>
              <w:t xml:space="preserve"> d. įsakymu Nr. V-</w:t>
            </w:r>
            <w:r w:rsidR="00DB7D9E">
              <w:rPr>
                <w:rFonts w:cs="Arial"/>
              </w:rPr>
              <w:t>70</w:t>
            </w:r>
            <w:r w:rsidR="0018267D">
              <w:rPr>
                <w:rFonts w:cs="Arial"/>
              </w:rPr>
              <w:t>.</w:t>
            </w:r>
          </w:p>
        </w:tc>
      </w:tr>
      <w:tr w:rsidR="000F4EEE" w:rsidRPr="008800B6" w14:paraId="2DE54CE0" w14:textId="77777777" w:rsidTr="000F4EEE">
        <w:tc>
          <w:tcPr>
            <w:tcW w:w="426" w:type="dxa"/>
            <w:shd w:val="clear" w:color="auto" w:fill="auto"/>
          </w:tcPr>
          <w:p w14:paraId="1CDC9EAF" w14:textId="77777777" w:rsidR="000F4EEE" w:rsidRPr="008800B6" w:rsidRDefault="000F4EEE" w:rsidP="000F4EEE">
            <w:pPr>
              <w:pStyle w:val="ListParagraph"/>
              <w:numPr>
                <w:ilvl w:val="0"/>
                <w:numId w:val="2"/>
              </w:numPr>
              <w:ind w:left="321"/>
              <w:jc w:val="left"/>
            </w:pPr>
          </w:p>
        </w:tc>
        <w:tc>
          <w:tcPr>
            <w:tcW w:w="9769" w:type="dxa"/>
            <w:shd w:val="clear" w:color="auto" w:fill="auto"/>
            <w:vAlign w:val="center"/>
          </w:tcPr>
          <w:p w14:paraId="56C064BB" w14:textId="3920138C" w:rsidR="000F4EEE" w:rsidRPr="008800B6" w:rsidRDefault="000F4EEE" w:rsidP="0018267D">
            <w:pPr>
              <w:ind w:left="-114"/>
            </w:pPr>
            <w:r w:rsidRPr="008800B6">
              <w:t>Statybos techninis reglamentas STR 2.03.01:2019</w:t>
            </w:r>
            <w:r w:rsidR="00906D17">
              <w:t xml:space="preserve"> </w:t>
            </w:r>
            <w:r w:rsidRPr="008800B6">
              <w:t>„Statinių prieinamumas“</w:t>
            </w:r>
            <w:r w:rsidR="00DB7D9E">
              <w:t xml:space="preserve">, </w:t>
            </w:r>
            <w:r w:rsidR="00DB7D9E">
              <w:rPr>
                <w:color w:val="000000"/>
              </w:rPr>
              <w:t>patvirtintas Lietuvos Respublikos aplinkos ministro 2019 m. lapkričio 4 d. įsakymu Nr. D1-653</w:t>
            </w:r>
            <w:r w:rsidR="00DB7D9E" w:rsidRPr="00F73D73">
              <w:rPr>
                <w:color w:val="000000" w:themeColor="text1"/>
              </w:rPr>
              <w:t>.</w:t>
            </w:r>
          </w:p>
        </w:tc>
      </w:tr>
      <w:tr w:rsidR="000F4EEE" w:rsidRPr="008800B6" w14:paraId="58F58054" w14:textId="77777777" w:rsidTr="000F4EEE">
        <w:tc>
          <w:tcPr>
            <w:tcW w:w="426" w:type="dxa"/>
            <w:shd w:val="clear" w:color="auto" w:fill="auto"/>
          </w:tcPr>
          <w:p w14:paraId="5A2D2F7B" w14:textId="77777777" w:rsidR="000F4EEE" w:rsidRPr="008800B6" w:rsidRDefault="000F4EEE" w:rsidP="000F4EEE">
            <w:pPr>
              <w:pStyle w:val="ListParagraph"/>
              <w:numPr>
                <w:ilvl w:val="0"/>
                <w:numId w:val="2"/>
              </w:numPr>
              <w:ind w:left="321"/>
              <w:jc w:val="left"/>
            </w:pPr>
          </w:p>
        </w:tc>
        <w:tc>
          <w:tcPr>
            <w:tcW w:w="9769" w:type="dxa"/>
            <w:shd w:val="clear" w:color="auto" w:fill="auto"/>
            <w:vAlign w:val="center"/>
          </w:tcPr>
          <w:p w14:paraId="12837A3F" w14:textId="3B3C9688" w:rsidR="000F4EEE" w:rsidRPr="008800B6" w:rsidRDefault="000F4EEE" w:rsidP="0018267D">
            <w:pPr>
              <w:ind w:left="-114"/>
            </w:pPr>
            <w:r w:rsidRPr="008800B6">
              <w:rPr>
                <w:color w:val="000000"/>
              </w:rPr>
              <w:t>Automobilių kelių dangų siūlių sandariklių techninių reikalavimų apraš</w:t>
            </w:r>
            <w:r w:rsidR="00906D17">
              <w:rPr>
                <w:color w:val="000000"/>
              </w:rPr>
              <w:t>as</w:t>
            </w:r>
            <w:r w:rsidRPr="008800B6">
              <w:rPr>
                <w:color w:val="000000"/>
              </w:rPr>
              <w:t xml:space="preserve"> TRA SS 15</w:t>
            </w:r>
            <w:r w:rsidR="00906D17">
              <w:rPr>
                <w:color w:val="000000"/>
              </w:rPr>
              <w:t xml:space="preserve">, </w:t>
            </w:r>
            <w:r w:rsidR="00906D17" w:rsidRPr="007552C8">
              <w:rPr>
                <w:rFonts w:cs="Arial"/>
              </w:rPr>
              <w:t>patvirtint</w:t>
            </w:r>
            <w:r w:rsidR="00906D17">
              <w:rPr>
                <w:rFonts w:cs="Arial"/>
              </w:rPr>
              <w:t>as</w:t>
            </w:r>
            <w:r w:rsidR="00906D17" w:rsidRPr="007552C8">
              <w:rPr>
                <w:rFonts w:cs="Arial"/>
              </w:rPr>
              <w:t xml:space="preserve"> Lietuvos automobilių kelių direkcijos prie Susisiekimo ministerijos direktoriaus 201</w:t>
            </w:r>
            <w:r w:rsidR="00906D17">
              <w:rPr>
                <w:rFonts w:cs="Arial"/>
              </w:rPr>
              <w:t>5</w:t>
            </w:r>
            <w:r w:rsidR="00906D17" w:rsidRPr="007552C8">
              <w:rPr>
                <w:rFonts w:cs="Arial"/>
              </w:rPr>
              <w:t xml:space="preserve"> m. </w:t>
            </w:r>
            <w:r w:rsidR="00906D17">
              <w:rPr>
                <w:rFonts w:cs="Arial"/>
              </w:rPr>
              <w:t>gegužės</w:t>
            </w:r>
            <w:r w:rsidR="00906D17" w:rsidRPr="007552C8">
              <w:rPr>
                <w:rFonts w:cs="Arial"/>
              </w:rPr>
              <w:t xml:space="preserve"> </w:t>
            </w:r>
            <w:r w:rsidR="00906D17">
              <w:rPr>
                <w:rFonts w:cs="Arial"/>
              </w:rPr>
              <w:t>20</w:t>
            </w:r>
            <w:r w:rsidR="00906D17" w:rsidRPr="007552C8">
              <w:rPr>
                <w:rFonts w:cs="Arial"/>
              </w:rPr>
              <w:t xml:space="preserve"> d. įsakymu </w:t>
            </w:r>
            <w:r w:rsidR="00906D17">
              <w:rPr>
                <w:color w:val="000000"/>
              </w:rPr>
              <w:t>Nr. V(E)-6</w:t>
            </w:r>
            <w:r w:rsidR="0018267D">
              <w:rPr>
                <w:color w:val="000000"/>
              </w:rPr>
              <w:t>.</w:t>
            </w:r>
          </w:p>
        </w:tc>
      </w:tr>
      <w:tr w:rsidR="000F4EEE" w:rsidRPr="008800B6" w14:paraId="439C4F5B" w14:textId="77777777" w:rsidTr="000F4EEE">
        <w:tc>
          <w:tcPr>
            <w:tcW w:w="426" w:type="dxa"/>
            <w:shd w:val="clear" w:color="auto" w:fill="auto"/>
          </w:tcPr>
          <w:p w14:paraId="7879254F" w14:textId="77777777" w:rsidR="000F4EEE" w:rsidRPr="008800B6" w:rsidRDefault="000F4EEE" w:rsidP="000F4EEE">
            <w:pPr>
              <w:pStyle w:val="ListParagraph"/>
              <w:numPr>
                <w:ilvl w:val="0"/>
                <w:numId w:val="2"/>
              </w:numPr>
              <w:ind w:left="321"/>
              <w:jc w:val="left"/>
            </w:pPr>
          </w:p>
        </w:tc>
        <w:tc>
          <w:tcPr>
            <w:tcW w:w="9769" w:type="dxa"/>
            <w:shd w:val="clear" w:color="auto" w:fill="auto"/>
            <w:vAlign w:val="center"/>
          </w:tcPr>
          <w:p w14:paraId="5A993BE9" w14:textId="4FF488A7" w:rsidR="000F4EEE" w:rsidRPr="008800B6" w:rsidRDefault="000F4EEE" w:rsidP="0018267D">
            <w:pPr>
              <w:ind w:left="-114"/>
            </w:pPr>
            <w:r w:rsidRPr="008800B6">
              <w:rPr>
                <w:color w:val="000000"/>
              </w:rPr>
              <w:t>Automobilių kelių dangų siūlių, panaudojant sandariklius, įrengimo taisykles ĮT SS 17</w:t>
            </w:r>
            <w:r w:rsidR="00906D17">
              <w:rPr>
                <w:color w:val="000000"/>
              </w:rPr>
              <w:t xml:space="preserve">, </w:t>
            </w:r>
            <w:r w:rsidR="00906D17" w:rsidRPr="007552C8">
              <w:rPr>
                <w:rFonts w:cs="Arial"/>
              </w:rPr>
              <w:t>patvirtint</w:t>
            </w:r>
            <w:r w:rsidR="00906D17">
              <w:rPr>
                <w:rFonts w:cs="Arial"/>
              </w:rPr>
              <w:t>os</w:t>
            </w:r>
            <w:r w:rsidR="00906D17" w:rsidRPr="007552C8">
              <w:rPr>
                <w:rFonts w:cs="Arial"/>
              </w:rPr>
              <w:t xml:space="preserve"> Lietuvos automobilių kelių direkcijos prie Susisiekimo ministerijos direktoriaus 201</w:t>
            </w:r>
            <w:r w:rsidR="00906D17">
              <w:rPr>
                <w:rFonts w:cs="Arial"/>
              </w:rPr>
              <w:t>7</w:t>
            </w:r>
            <w:r w:rsidR="00906D17" w:rsidRPr="007552C8">
              <w:rPr>
                <w:rFonts w:cs="Arial"/>
              </w:rPr>
              <w:t xml:space="preserve"> m. </w:t>
            </w:r>
            <w:r w:rsidR="00906D17">
              <w:rPr>
                <w:rFonts w:cs="Arial"/>
              </w:rPr>
              <w:t>balandžio</w:t>
            </w:r>
            <w:r w:rsidR="00906D17" w:rsidRPr="007552C8">
              <w:rPr>
                <w:rFonts w:cs="Arial"/>
              </w:rPr>
              <w:t xml:space="preserve"> </w:t>
            </w:r>
            <w:r w:rsidR="00906D17">
              <w:rPr>
                <w:rFonts w:cs="Arial"/>
              </w:rPr>
              <w:t>18</w:t>
            </w:r>
            <w:r w:rsidR="00906D17" w:rsidRPr="007552C8">
              <w:rPr>
                <w:rFonts w:cs="Arial"/>
              </w:rPr>
              <w:t xml:space="preserve"> d. įsakymu </w:t>
            </w:r>
            <w:r w:rsidR="00906D17">
              <w:rPr>
                <w:color w:val="000000"/>
              </w:rPr>
              <w:t>Nr. V-161.</w:t>
            </w:r>
          </w:p>
        </w:tc>
      </w:tr>
      <w:tr w:rsidR="00906D17" w:rsidRPr="008800B6" w14:paraId="78D7AD4D" w14:textId="77777777" w:rsidTr="000F4EEE">
        <w:tc>
          <w:tcPr>
            <w:tcW w:w="426" w:type="dxa"/>
            <w:shd w:val="clear" w:color="auto" w:fill="auto"/>
          </w:tcPr>
          <w:p w14:paraId="73361919" w14:textId="77777777" w:rsidR="00906D17" w:rsidRPr="008800B6" w:rsidRDefault="00906D17" w:rsidP="000F4EEE">
            <w:pPr>
              <w:pStyle w:val="ListParagraph"/>
              <w:numPr>
                <w:ilvl w:val="0"/>
                <w:numId w:val="2"/>
              </w:numPr>
              <w:ind w:left="321"/>
              <w:jc w:val="left"/>
            </w:pPr>
          </w:p>
        </w:tc>
        <w:tc>
          <w:tcPr>
            <w:tcW w:w="9769" w:type="dxa"/>
            <w:shd w:val="clear" w:color="auto" w:fill="auto"/>
            <w:vAlign w:val="center"/>
          </w:tcPr>
          <w:p w14:paraId="7D6DD029" w14:textId="4BD82E5B" w:rsidR="00906D17" w:rsidRPr="008800B6" w:rsidRDefault="009969C1" w:rsidP="0018267D">
            <w:pPr>
              <w:ind w:left="-114"/>
              <w:rPr>
                <w:color w:val="000000"/>
              </w:rPr>
            </w:pPr>
            <w:r>
              <w:rPr>
                <w:color w:val="000000"/>
              </w:rPr>
              <w:t>Tarptautin</w:t>
            </w:r>
            <w:r w:rsidR="0018267D">
              <w:rPr>
                <w:color w:val="000000"/>
              </w:rPr>
              <w:t>is</w:t>
            </w:r>
            <w:r>
              <w:rPr>
                <w:color w:val="000000"/>
              </w:rPr>
              <w:t xml:space="preserve"> standartas ISO 21542:2011 „Pastatų statyba. Užstatytos aplinkos prieinamumas ir </w:t>
            </w:r>
            <w:proofErr w:type="spellStart"/>
            <w:r>
              <w:rPr>
                <w:color w:val="000000"/>
              </w:rPr>
              <w:t>naudojamumas</w:t>
            </w:r>
            <w:proofErr w:type="spellEnd"/>
            <w:r>
              <w:rPr>
                <w:color w:val="000000"/>
              </w:rPr>
              <w:t>“</w:t>
            </w:r>
            <w:r w:rsidR="0018267D">
              <w:rPr>
                <w:color w:val="000000"/>
              </w:rPr>
              <w:t>.</w:t>
            </w:r>
          </w:p>
        </w:tc>
      </w:tr>
      <w:tr w:rsidR="0018267D" w:rsidRPr="008800B6" w14:paraId="2AB76A9B" w14:textId="77777777" w:rsidTr="000F4EEE">
        <w:tc>
          <w:tcPr>
            <w:tcW w:w="426" w:type="dxa"/>
            <w:shd w:val="clear" w:color="auto" w:fill="auto"/>
          </w:tcPr>
          <w:p w14:paraId="693D6D2D" w14:textId="77777777" w:rsidR="0018267D" w:rsidRPr="008800B6" w:rsidRDefault="0018267D" w:rsidP="000F4EEE">
            <w:pPr>
              <w:pStyle w:val="ListParagraph"/>
              <w:numPr>
                <w:ilvl w:val="0"/>
                <w:numId w:val="2"/>
              </w:numPr>
              <w:ind w:left="321"/>
              <w:jc w:val="left"/>
            </w:pPr>
          </w:p>
        </w:tc>
        <w:tc>
          <w:tcPr>
            <w:tcW w:w="9769" w:type="dxa"/>
            <w:shd w:val="clear" w:color="auto" w:fill="auto"/>
            <w:vAlign w:val="center"/>
          </w:tcPr>
          <w:p w14:paraId="749246EA" w14:textId="32C82726" w:rsidR="0018267D" w:rsidRDefault="0018267D" w:rsidP="0018267D">
            <w:pPr>
              <w:ind w:left="-114"/>
              <w:rPr>
                <w:color w:val="000000"/>
              </w:rPr>
            </w:pPr>
            <w:r>
              <w:rPr>
                <w:color w:val="000000"/>
                <w:spacing w:val="-4"/>
              </w:rPr>
              <w:t>LST EN 1338 „Betoninės grindinio trinkelės. Reikalavimai ir bandymo metodai“.</w:t>
            </w:r>
          </w:p>
        </w:tc>
      </w:tr>
      <w:tr w:rsidR="0018267D" w:rsidRPr="008800B6" w14:paraId="4AAEA4FF" w14:textId="77777777" w:rsidTr="000F4EEE">
        <w:tc>
          <w:tcPr>
            <w:tcW w:w="426" w:type="dxa"/>
            <w:shd w:val="clear" w:color="auto" w:fill="auto"/>
          </w:tcPr>
          <w:p w14:paraId="6AF80705" w14:textId="77777777" w:rsidR="0018267D" w:rsidRPr="008800B6" w:rsidRDefault="0018267D" w:rsidP="000F4EEE">
            <w:pPr>
              <w:pStyle w:val="ListParagraph"/>
              <w:numPr>
                <w:ilvl w:val="0"/>
                <w:numId w:val="2"/>
              </w:numPr>
              <w:ind w:left="321"/>
              <w:jc w:val="left"/>
            </w:pPr>
          </w:p>
        </w:tc>
        <w:tc>
          <w:tcPr>
            <w:tcW w:w="9769" w:type="dxa"/>
            <w:shd w:val="clear" w:color="auto" w:fill="auto"/>
            <w:vAlign w:val="center"/>
          </w:tcPr>
          <w:p w14:paraId="48323F2E" w14:textId="463BDCC2" w:rsidR="0018267D" w:rsidRDefault="0018267D" w:rsidP="0018267D">
            <w:pPr>
              <w:ind w:left="-114"/>
              <w:rPr>
                <w:color w:val="000000"/>
              </w:rPr>
            </w:pPr>
            <w:r>
              <w:rPr>
                <w:color w:val="000000"/>
                <w:spacing w:val="-4"/>
              </w:rPr>
              <w:t>LST EN 1339 „Betoninės grindinio plokštės. Reikalavimai ir bandymo metodai“.</w:t>
            </w:r>
          </w:p>
        </w:tc>
      </w:tr>
      <w:tr w:rsidR="0018267D" w:rsidRPr="008800B6" w14:paraId="01233910" w14:textId="77777777" w:rsidTr="000F4EEE">
        <w:tc>
          <w:tcPr>
            <w:tcW w:w="426" w:type="dxa"/>
            <w:shd w:val="clear" w:color="auto" w:fill="auto"/>
          </w:tcPr>
          <w:p w14:paraId="66BEBC28" w14:textId="77777777" w:rsidR="0018267D" w:rsidRPr="008800B6" w:rsidRDefault="0018267D" w:rsidP="000F4EEE">
            <w:pPr>
              <w:pStyle w:val="ListParagraph"/>
              <w:numPr>
                <w:ilvl w:val="0"/>
                <w:numId w:val="2"/>
              </w:numPr>
              <w:ind w:left="321"/>
              <w:jc w:val="left"/>
            </w:pPr>
          </w:p>
        </w:tc>
        <w:tc>
          <w:tcPr>
            <w:tcW w:w="9769" w:type="dxa"/>
            <w:shd w:val="clear" w:color="auto" w:fill="auto"/>
            <w:vAlign w:val="center"/>
          </w:tcPr>
          <w:p w14:paraId="3E453C33" w14:textId="5439DD06" w:rsidR="0018267D" w:rsidRDefault="00893407" w:rsidP="00893407">
            <w:pPr>
              <w:ind w:left="-114"/>
              <w:rPr>
                <w:color w:val="000000"/>
              </w:rPr>
            </w:pPr>
            <w:r w:rsidRPr="00893407">
              <w:rPr>
                <w:color w:val="000000"/>
              </w:rPr>
              <w:t>LST EN 1340 „Betoniniai bordiūrai. Reikalavimai ir bandymo metodai“.</w:t>
            </w:r>
          </w:p>
        </w:tc>
      </w:tr>
      <w:tr w:rsidR="0018267D" w:rsidRPr="008800B6" w14:paraId="61BA69A3" w14:textId="77777777" w:rsidTr="000F4EEE">
        <w:tc>
          <w:tcPr>
            <w:tcW w:w="426" w:type="dxa"/>
            <w:shd w:val="clear" w:color="auto" w:fill="auto"/>
          </w:tcPr>
          <w:p w14:paraId="1B76A7D6" w14:textId="77777777" w:rsidR="0018267D" w:rsidRPr="008800B6" w:rsidRDefault="0018267D" w:rsidP="000F4EEE">
            <w:pPr>
              <w:pStyle w:val="ListParagraph"/>
              <w:numPr>
                <w:ilvl w:val="0"/>
                <w:numId w:val="2"/>
              </w:numPr>
              <w:ind w:left="321"/>
              <w:jc w:val="left"/>
            </w:pPr>
          </w:p>
        </w:tc>
        <w:tc>
          <w:tcPr>
            <w:tcW w:w="9769" w:type="dxa"/>
            <w:shd w:val="clear" w:color="auto" w:fill="auto"/>
            <w:vAlign w:val="center"/>
          </w:tcPr>
          <w:p w14:paraId="32116E1F" w14:textId="7F194C77" w:rsidR="0018267D" w:rsidRDefault="00893407" w:rsidP="0018267D">
            <w:pPr>
              <w:ind w:left="-114"/>
              <w:rPr>
                <w:color w:val="000000"/>
              </w:rPr>
            </w:pPr>
            <w:r>
              <w:rPr>
                <w:color w:val="000000"/>
              </w:rPr>
              <w:t>LST EN 1342 „Tašytų gamtinių akmenų trinkelės, skirtos grindiniui. Reikalavimai ir bandymo metodai“.</w:t>
            </w:r>
          </w:p>
        </w:tc>
      </w:tr>
      <w:tr w:rsidR="0018267D" w:rsidRPr="008800B6" w14:paraId="5D046CE7" w14:textId="77777777" w:rsidTr="000F4EEE">
        <w:tc>
          <w:tcPr>
            <w:tcW w:w="426" w:type="dxa"/>
            <w:shd w:val="clear" w:color="auto" w:fill="auto"/>
          </w:tcPr>
          <w:p w14:paraId="40C0997E" w14:textId="77777777" w:rsidR="0018267D" w:rsidRPr="008800B6" w:rsidRDefault="0018267D" w:rsidP="000F4EEE">
            <w:pPr>
              <w:pStyle w:val="ListParagraph"/>
              <w:numPr>
                <w:ilvl w:val="0"/>
                <w:numId w:val="2"/>
              </w:numPr>
              <w:ind w:left="321"/>
              <w:jc w:val="left"/>
            </w:pPr>
          </w:p>
        </w:tc>
        <w:tc>
          <w:tcPr>
            <w:tcW w:w="9769" w:type="dxa"/>
            <w:shd w:val="clear" w:color="auto" w:fill="auto"/>
            <w:vAlign w:val="center"/>
          </w:tcPr>
          <w:p w14:paraId="37CD60B9" w14:textId="415171C5" w:rsidR="0018267D" w:rsidRDefault="00893407" w:rsidP="0018267D">
            <w:pPr>
              <w:ind w:left="-114"/>
              <w:rPr>
                <w:color w:val="000000"/>
              </w:rPr>
            </w:pPr>
            <w:r>
              <w:rPr>
                <w:color w:val="000000"/>
              </w:rPr>
              <w:t>LST EN 1343 „Gamtinio akmens bordiūrai, skirti grindiniui. Reikalavimai ir bandymo metodai“.</w:t>
            </w:r>
          </w:p>
        </w:tc>
      </w:tr>
      <w:tr w:rsidR="0018267D" w:rsidRPr="008800B6" w14:paraId="5E09AA71" w14:textId="77777777" w:rsidTr="000F4EEE">
        <w:tc>
          <w:tcPr>
            <w:tcW w:w="426" w:type="dxa"/>
            <w:shd w:val="clear" w:color="auto" w:fill="auto"/>
          </w:tcPr>
          <w:p w14:paraId="027ABBDE" w14:textId="77777777" w:rsidR="0018267D" w:rsidRPr="008800B6" w:rsidRDefault="0018267D" w:rsidP="000F4EEE">
            <w:pPr>
              <w:pStyle w:val="ListParagraph"/>
              <w:numPr>
                <w:ilvl w:val="0"/>
                <w:numId w:val="2"/>
              </w:numPr>
              <w:ind w:left="321"/>
              <w:jc w:val="left"/>
            </w:pPr>
          </w:p>
        </w:tc>
        <w:tc>
          <w:tcPr>
            <w:tcW w:w="9769" w:type="dxa"/>
            <w:shd w:val="clear" w:color="auto" w:fill="auto"/>
            <w:vAlign w:val="center"/>
          </w:tcPr>
          <w:p w14:paraId="3985D358" w14:textId="06DD0F29" w:rsidR="0018267D" w:rsidRDefault="00893407" w:rsidP="0018267D">
            <w:pPr>
              <w:ind w:left="-114"/>
              <w:rPr>
                <w:color w:val="000000"/>
              </w:rPr>
            </w:pPr>
            <w:r>
              <w:rPr>
                <w:color w:val="000000"/>
              </w:rPr>
              <w:t>LST EN 13036-7 „Kelių ir aerodromo dangų paviršiaus charakteristikos. Bandymo metodai. 7 dalis. Kelio dangos sluoksnių paviršiaus nelygumų matavimas liniuotės metodu“.</w:t>
            </w:r>
          </w:p>
        </w:tc>
      </w:tr>
    </w:tbl>
    <w:p w14:paraId="0965FA8D" w14:textId="77777777" w:rsidR="00B81219" w:rsidRPr="008800B6" w:rsidRDefault="00B81219"/>
    <w:sectPr w:rsidR="00B81219" w:rsidRPr="008800B6" w:rsidSect="008F2FBC">
      <w:headerReference w:type="default" r:id="rId10"/>
      <w:footerReference w:type="default" r:id="rId11"/>
      <w:headerReference w:type="first" r:id="rId12"/>
      <w:footerReference w:type="firs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01E5" w14:textId="77777777" w:rsidR="003C666B" w:rsidRDefault="003C666B">
      <w:pPr>
        <w:spacing w:line="240" w:lineRule="auto"/>
      </w:pPr>
      <w:r>
        <w:separator/>
      </w:r>
    </w:p>
  </w:endnote>
  <w:endnote w:type="continuationSeparator" w:id="0">
    <w:p w14:paraId="2B805BF8" w14:textId="77777777" w:rsidR="003C666B" w:rsidRDefault="003C66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CE58D4" w14:paraId="0AD72AE0" w14:textId="77777777" w:rsidTr="008F2FBC">
      <w:sdt>
        <w:sdtPr>
          <w:rPr>
            <w:rFonts w:cs="Arial"/>
            <w:i/>
            <w:sz w:val="18"/>
            <w:szCs w:val="18"/>
          </w:rPr>
          <w:alias w:val="Projekto pavadinimas ir etapas, statinio kategorija, data"/>
          <w:tag w:val="Projekto pavadinimas ir etapas, statinio kategorija, data"/>
          <w:id w:val="325174491"/>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72FA63E5" w14:textId="5848C2FA" w:rsidR="00CE58D4" w:rsidRPr="00FE0392" w:rsidRDefault="00BA06C1" w:rsidP="008F2FBC">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0,252 iki 1,091 km kapitalinis remontas, įrengiant pėsčiųjų ir dviračių taką. Ypatingasis statinys. A laida. 2024 m.</w:t>
              </w:r>
            </w:p>
          </w:tc>
        </w:sdtContent>
      </w:sdt>
    </w:tr>
    <w:tr w:rsidR="00CE58D4" w:rsidRPr="00B451D7" w14:paraId="7F028792" w14:textId="77777777" w:rsidTr="008F2FBC">
      <w:tc>
        <w:tcPr>
          <w:tcW w:w="5102" w:type="dxa"/>
        </w:tcPr>
        <w:p w14:paraId="7B948F64" w14:textId="0FCBA1E8" w:rsidR="00CE58D4" w:rsidRPr="00FE0392" w:rsidRDefault="00CE58D4" w:rsidP="008F2FBC">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1378824514"/>
              <w:dataBinding w:prefixMappings="xmlns:ns0='http://purl.org/dc/elements/1.1/' xmlns:ns1='http://schemas.openxmlformats.org/package/2006/metadata/core-properties' " w:xpath="/ns1:coreProperties[1]/ns0:subject[1]" w:storeItemID="{6C3C8BC8-F283-45AE-878A-BAB7291924A1}"/>
              <w:text/>
            </w:sdtPr>
            <w:sdtEndPr/>
            <w:sdtContent>
              <w:r w:rsidR="00C87688">
                <w:rPr>
                  <w:rFonts w:cs="Arial"/>
                  <w:i/>
                  <w:sz w:val="18"/>
                  <w:szCs w:val="18"/>
                </w:rPr>
                <w:t>22026AI.2253-00-KRTDP</w:t>
              </w:r>
            </w:sdtContent>
          </w:sdt>
          <w:sdt>
            <w:sdtPr>
              <w:rPr>
                <w:rFonts w:cs="Arial"/>
                <w:i/>
                <w:sz w:val="18"/>
                <w:szCs w:val="18"/>
              </w:rPr>
              <w:alias w:val="Dokumentas"/>
              <w:tag w:val="Dokumentas"/>
              <w:id w:val="-851874281"/>
              <w:dataBinding w:prefixMappings="xmlns:ns0='http://purl.org/dc/elements/1.1/' xmlns:ns1='http://schemas.openxmlformats.org/package/2006/metadata/core-properties' " w:xpath="/ns1:coreProperties[1]/ns1:category[1]" w:storeItemID="{6C3C8BC8-F283-45AE-878A-BAB7291924A1}"/>
              <w:text/>
            </w:sdtPr>
            <w:sdtEndPr/>
            <w:sdtContent>
              <w:r w:rsidR="00C87688">
                <w:rPr>
                  <w:rFonts w:cs="Arial"/>
                  <w:i/>
                  <w:sz w:val="18"/>
                  <w:szCs w:val="18"/>
                </w:rPr>
                <w:t>-S_TS-05</w:t>
              </w:r>
            </w:sdtContent>
          </w:sdt>
        </w:p>
      </w:tc>
      <w:tc>
        <w:tcPr>
          <w:tcW w:w="5104" w:type="dxa"/>
        </w:tcPr>
        <w:p w14:paraId="0D4DDC21" w14:textId="1B384B2C" w:rsidR="00CE58D4" w:rsidRPr="00B451D7" w:rsidRDefault="00CE58D4" w:rsidP="008F2FBC">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Pr>
              <w:rFonts w:cs="Arial"/>
              <w:i/>
              <w:smallCaps/>
              <w:noProof/>
              <w:sz w:val="18"/>
              <w:szCs w:val="18"/>
            </w:rPr>
            <w:t>6</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494A9A">
            <w:rPr>
              <w:rFonts w:cs="Arial"/>
              <w:bCs/>
              <w:i/>
              <w:noProof/>
              <w:sz w:val="18"/>
              <w:szCs w:val="18"/>
            </w:rPr>
            <w:t>5</w:t>
          </w:r>
          <w:r w:rsidRPr="00B451D7">
            <w:rPr>
              <w:rFonts w:cs="Arial"/>
              <w:bCs/>
              <w:i/>
              <w:sz w:val="18"/>
              <w:szCs w:val="18"/>
            </w:rPr>
            <w:fldChar w:fldCharType="end"/>
          </w:r>
        </w:p>
      </w:tc>
    </w:tr>
  </w:tbl>
  <w:p w14:paraId="1F17E4FA" w14:textId="77777777" w:rsidR="00CE58D4" w:rsidRDefault="00CE5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CE58D4" w14:paraId="00814E66" w14:textId="77777777" w:rsidTr="008F2FBC">
      <w:sdt>
        <w:sdtPr>
          <w:rPr>
            <w:rFonts w:cs="Arial"/>
            <w:i/>
            <w:sz w:val="18"/>
            <w:szCs w:val="18"/>
          </w:rPr>
          <w:alias w:val="Projekto pavadinimas ir etapas, statinio kategorija, data"/>
          <w:tag w:val="Projekto pavadinimas ir etapas, statinio kategorija, data"/>
          <w:id w:val="-2123288612"/>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2B553FE7" w14:textId="350DEB88" w:rsidR="00CE58D4" w:rsidRPr="00FE0392" w:rsidRDefault="00C87688" w:rsidP="008F2FBC">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0,252 iki 1,091 km kapitalinis remontas, įrengiant pėsčiųjų ir dviračių taką. Ypatingasis statinys. </w:t>
              </w:r>
              <w:r w:rsidR="00BA06C1">
                <w:rPr>
                  <w:rFonts w:cs="Arial"/>
                  <w:i/>
                  <w:sz w:val="18"/>
                  <w:szCs w:val="18"/>
                </w:rPr>
                <w:t xml:space="preserve">A laida. </w:t>
              </w:r>
              <w:r>
                <w:rPr>
                  <w:rFonts w:cs="Arial"/>
                  <w:i/>
                  <w:sz w:val="18"/>
                  <w:szCs w:val="18"/>
                </w:rPr>
                <w:t>202</w:t>
              </w:r>
              <w:r w:rsidR="00BA06C1">
                <w:rPr>
                  <w:rFonts w:cs="Arial"/>
                  <w:i/>
                  <w:sz w:val="18"/>
                  <w:szCs w:val="18"/>
                </w:rPr>
                <w:t>4</w:t>
              </w:r>
              <w:r>
                <w:rPr>
                  <w:rFonts w:cs="Arial"/>
                  <w:i/>
                  <w:sz w:val="18"/>
                  <w:szCs w:val="18"/>
                </w:rPr>
                <w:t xml:space="preserve"> m.</w:t>
              </w:r>
            </w:p>
          </w:tc>
        </w:sdtContent>
      </w:sdt>
    </w:tr>
    <w:tr w:rsidR="00CE58D4" w:rsidRPr="00B451D7" w14:paraId="2D51EB79" w14:textId="77777777" w:rsidTr="008F2FBC">
      <w:tc>
        <w:tcPr>
          <w:tcW w:w="5102" w:type="dxa"/>
        </w:tcPr>
        <w:p w14:paraId="7BA94B7C" w14:textId="62C508AA" w:rsidR="00CE58D4" w:rsidRPr="00FE0392" w:rsidRDefault="00CE58D4" w:rsidP="008F2FBC">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858188085"/>
              <w:dataBinding w:prefixMappings="xmlns:ns0='http://purl.org/dc/elements/1.1/' xmlns:ns1='http://schemas.openxmlformats.org/package/2006/metadata/core-properties' " w:xpath="/ns1:coreProperties[1]/ns0:subject[1]" w:storeItemID="{6C3C8BC8-F283-45AE-878A-BAB7291924A1}"/>
              <w:text/>
            </w:sdtPr>
            <w:sdtEndPr/>
            <w:sdtContent>
              <w:r w:rsidR="00C87688">
                <w:rPr>
                  <w:rFonts w:cs="Arial"/>
                  <w:i/>
                  <w:sz w:val="18"/>
                  <w:szCs w:val="18"/>
                </w:rPr>
                <w:t>22026AI.2253-00-KRTDP</w:t>
              </w:r>
            </w:sdtContent>
          </w:sdt>
          <w:sdt>
            <w:sdtPr>
              <w:rPr>
                <w:rFonts w:cs="Arial"/>
                <w:i/>
                <w:sz w:val="18"/>
                <w:szCs w:val="18"/>
              </w:rPr>
              <w:alias w:val="Dokumentas"/>
              <w:tag w:val="Dokumentas"/>
              <w:id w:val="1018197775"/>
              <w:dataBinding w:prefixMappings="xmlns:ns0='http://purl.org/dc/elements/1.1/' xmlns:ns1='http://schemas.openxmlformats.org/package/2006/metadata/core-properties' " w:xpath="/ns1:coreProperties[1]/ns1:category[1]" w:storeItemID="{6C3C8BC8-F283-45AE-878A-BAB7291924A1}"/>
              <w:text/>
            </w:sdtPr>
            <w:sdtEndPr/>
            <w:sdtContent>
              <w:r w:rsidR="00C87688">
                <w:rPr>
                  <w:rFonts w:cs="Arial"/>
                  <w:i/>
                  <w:sz w:val="18"/>
                  <w:szCs w:val="18"/>
                </w:rPr>
                <w:t>-S_TS-05</w:t>
              </w:r>
            </w:sdtContent>
          </w:sdt>
        </w:p>
      </w:tc>
      <w:tc>
        <w:tcPr>
          <w:tcW w:w="5104" w:type="dxa"/>
        </w:tcPr>
        <w:p w14:paraId="28C1C93D" w14:textId="035CD49A" w:rsidR="00CE58D4" w:rsidRPr="00B451D7" w:rsidRDefault="00CE58D4" w:rsidP="008F2FBC">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Pr>
              <w:rFonts w:cs="Arial"/>
              <w:i/>
              <w:smallCaps/>
              <w:noProof/>
              <w:sz w:val="18"/>
              <w:szCs w:val="18"/>
            </w:rPr>
            <w:t>1</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494A9A">
            <w:rPr>
              <w:rFonts w:cs="Arial"/>
              <w:bCs/>
              <w:i/>
              <w:noProof/>
              <w:sz w:val="18"/>
              <w:szCs w:val="18"/>
            </w:rPr>
            <w:t>5</w:t>
          </w:r>
          <w:r w:rsidRPr="00B451D7">
            <w:rPr>
              <w:rFonts w:cs="Arial"/>
              <w:bCs/>
              <w:i/>
              <w:sz w:val="18"/>
              <w:szCs w:val="18"/>
            </w:rPr>
            <w:fldChar w:fldCharType="end"/>
          </w:r>
        </w:p>
      </w:tc>
    </w:tr>
  </w:tbl>
  <w:p w14:paraId="3AC35148" w14:textId="77777777" w:rsidR="00CE58D4" w:rsidRDefault="00CE5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D8C09" w14:textId="77777777" w:rsidR="003C666B" w:rsidRDefault="003C666B">
      <w:pPr>
        <w:spacing w:line="240" w:lineRule="auto"/>
      </w:pPr>
      <w:r>
        <w:separator/>
      </w:r>
    </w:p>
  </w:footnote>
  <w:footnote w:type="continuationSeparator" w:id="0">
    <w:p w14:paraId="5292CFFD" w14:textId="77777777" w:rsidR="003C666B" w:rsidRDefault="003C66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CE58D4" w14:paraId="58D0FEAD" w14:textId="77777777" w:rsidTr="008F2FBC">
      <w:sdt>
        <w:sdtPr>
          <w:rPr>
            <w:rFonts w:cs="Arial"/>
            <w:i/>
            <w:sz w:val="18"/>
            <w:szCs w:val="18"/>
          </w:rPr>
          <w:alias w:val="Projekto dalis"/>
          <w:tag w:val="Projekto dalis"/>
          <w:id w:val="-535579912"/>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102" w:type="dxa"/>
              <w:tcBorders>
                <w:bottom w:val="single" w:sz="4" w:space="0" w:color="auto"/>
              </w:tcBorders>
            </w:tcPr>
            <w:p w14:paraId="45612DFF" w14:textId="77777777" w:rsidR="00CE58D4" w:rsidRPr="00F67F85" w:rsidRDefault="00CE58D4" w:rsidP="008F2FBC">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2034261304"/>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104" w:type="dxa"/>
              <w:tcBorders>
                <w:bottom w:val="single" w:sz="4" w:space="0" w:color="auto"/>
              </w:tcBorders>
            </w:tcPr>
            <w:p w14:paraId="3C2E571E" w14:textId="77777777" w:rsidR="00CE58D4" w:rsidRPr="00F67F85" w:rsidRDefault="00CE58D4" w:rsidP="008F2FBC">
              <w:pPr>
                <w:pStyle w:val="Header"/>
                <w:spacing w:before="120"/>
                <w:jc w:val="right"/>
                <w:rPr>
                  <w:rFonts w:cs="Arial"/>
                  <w:i/>
                  <w:sz w:val="18"/>
                  <w:szCs w:val="18"/>
                </w:rPr>
              </w:pPr>
              <w:r>
                <w:rPr>
                  <w:rFonts w:cs="Arial"/>
                  <w:i/>
                  <w:sz w:val="18"/>
                  <w:szCs w:val="18"/>
                </w:rPr>
                <w:t>TECHNINĖS SPECIFIKACIJOS</w:t>
              </w:r>
            </w:p>
          </w:tc>
        </w:sdtContent>
      </w:sdt>
    </w:tr>
  </w:tbl>
  <w:p w14:paraId="64C71873" w14:textId="77777777" w:rsidR="00CE58D4" w:rsidRPr="00B451D7" w:rsidRDefault="00CE58D4">
    <w:pPr>
      <w:pStyle w:val="Header"/>
      <w:rPr>
        <w:rFonts w:cs="Arial"/>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CE58D4" w14:paraId="1D55E4AC" w14:textId="77777777" w:rsidTr="618ACF2E">
      <w:tc>
        <w:tcPr>
          <w:tcW w:w="5097" w:type="dxa"/>
        </w:tcPr>
        <w:p w14:paraId="18A06FE7" w14:textId="2C14490A" w:rsidR="00CE58D4" w:rsidRPr="00F67F85" w:rsidRDefault="618ACF2E" w:rsidP="008F2FBC">
          <w:pPr>
            <w:pStyle w:val="Header"/>
            <w:rPr>
              <w:rFonts w:cs="Arial"/>
              <w:i/>
              <w:sz w:val="18"/>
              <w:szCs w:val="18"/>
            </w:rPr>
          </w:pPr>
          <w:r>
            <w:rPr>
              <w:noProof/>
            </w:rPr>
            <w:drawing>
              <wp:inline distT="0" distB="0" distL="0" distR="0" wp14:anchorId="2142C5D3" wp14:editId="44A823A1">
                <wp:extent cx="1081893" cy="504000"/>
                <wp:effectExtent l="0" t="0" r="4445" b="0"/>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81893" cy="504000"/>
                        </a:xfrm>
                        <a:prstGeom prst="rect">
                          <a:avLst/>
                        </a:prstGeom>
                      </pic:spPr>
                    </pic:pic>
                  </a:graphicData>
                </a:graphic>
              </wp:inline>
            </w:drawing>
          </w:r>
        </w:p>
      </w:tc>
      <w:tc>
        <w:tcPr>
          <w:tcW w:w="5098" w:type="dxa"/>
        </w:tcPr>
        <w:p w14:paraId="5DF1B913" w14:textId="77777777" w:rsidR="00CE58D4" w:rsidRPr="00F67F85" w:rsidRDefault="00CE58D4" w:rsidP="008F2FBC">
          <w:pPr>
            <w:pStyle w:val="Header"/>
            <w:jc w:val="right"/>
            <w:rPr>
              <w:rFonts w:cs="Arial"/>
              <w:i/>
              <w:sz w:val="18"/>
              <w:szCs w:val="18"/>
            </w:rPr>
          </w:pPr>
        </w:p>
      </w:tc>
    </w:tr>
    <w:tr w:rsidR="00CE58D4" w14:paraId="684859FF" w14:textId="77777777" w:rsidTr="618ACF2E">
      <w:sdt>
        <w:sdtPr>
          <w:rPr>
            <w:rFonts w:cs="Arial"/>
            <w:i/>
            <w:sz w:val="18"/>
            <w:szCs w:val="18"/>
          </w:rPr>
          <w:alias w:val="Projekto dalis"/>
          <w:tag w:val="Projekto dalis"/>
          <w:id w:val="-1585992929"/>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097" w:type="dxa"/>
              <w:tcBorders>
                <w:bottom w:val="single" w:sz="4" w:space="0" w:color="auto"/>
              </w:tcBorders>
            </w:tcPr>
            <w:p w14:paraId="03325B00" w14:textId="77777777" w:rsidR="00CE58D4" w:rsidRPr="00F67F85" w:rsidRDefault="00CE58D4" w:rsidP="008F2FBC">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841049437"/>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098" w:type="dxa"/>
              <w:tcBorders>
                <w:bottom w:val="single" w:sz="4" w:space="0" w:color="auto"/>
              </w:tcBorders>
            </w:tcPr>
            <w:p w14:paraId="3DD9D189" w14:textId="77777777" w:rsidR="00CE58D4" w:rsidRPr="00F67F85" w:rsidRDefault="00CE58D4" w:rsidP="008F2FBC">
              <w:pPr>
                <w:pStyle w:val="Header"/>
                <w:spacing w:before="120"/>
                <w:jc w:val="right"/>
                <w:rPr>
                  <w:rFonts w:cs="Arial"/>
                  <w:i/>
                  <w:sz w:val="18"/>
                  <w:szCs w:val="18"/>
                </w:rPr>
              </w:pPr>
              <w:r>
                <w:rPr>
                  <w:rFonts w:cs="Arial"/>
                  <w:i/>
                  <w:sz w:val="18"/>
                  <w:szCs w:val="18"/>
                </w:rPr>
                <w:t>TECHNINĖS SPECIFIKACIJOS</w:t>
              </w:r>
            </w:p>
          </w:tc>
        </w:sdtContent>
      </w:sdt>
    </w:tr>
  </w:tbl>
  <w:p w14:paraId="3AB18BB1" w14:textId="77777777" w:rsidR="00CE58D4" w:rsidRPr="00B451D7" w:rsidRDefault="00CE58D4">
    <w:pPr>
      <w:pStyle w:val="Header"/>
      <w:rPr>
        <w:rFonts w:cs="Arial"/>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43119"/>
    <w:multiLevelType w:val="multilevel"/>
    <w:tmpl w:val="4FA008DA"/>
    <w:lvl w:ilvl="0">
      <w:start w:val="1"/>
      <w:numFmt w:val="decimal"/>
      <w:pStyle w:val="LentelsnumeracijaTEC"/>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32C4E7D"/>
    <w:multiLevelType w:val="multilevel"/>
    <w:tmpl w:val="D4961FCA"/>
    <w:lvl w:ilvl="0">
      <w:start w:val="1"/>
      <w:numFmt w:val="decimal"/>
      <w:pStyle w:val="Heading2"/>
      <w:lvlText w:val="%1."/>
      <w:lvlJc w:val="left"/>
      <w:pPr>
        <w:ind w:left="284" w:hanging="284"/>
      </w:pPr>
      <w:rPr>
        <w:rFonts w:hint="default"/>
      </w:rPr>
    </w:lvl>
    <w:lvl w:ilvl="1">
      <w:start w:val="1"/>
      <w:numFmt w:val="decimal"/>
      <w:pStyle w:val="Heading3"/>
      <w:lvlText w:val="%1.%2."/>
      <w:lvlJc w:val="left"/>
      <w:pPr>
        <w:ind w:left="425" w:hanging="425"/>
      </w:pPr>
      <w:rPr>
        <w:rFonts w:hint="default"/>
      </w:rPr>
    </w:lvl>
    <w:lvl w:ilvl="2">
      <w:start w:val="1"/>
      <w:numFmt w:val="decimal"/>
      <w:pStyle w:val="Heading4"/>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2C3693"/>
    <w:multiLevelType w:val="hybridMultilevel"/>
    <w:tmpl w:val="D4FED224"/>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D1350A"/>
    <w:multiLevelType w:val="hybridMultilevel"/>
    <w:tmpl w:val="159E997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776C2FB6"/>
    <w:multiLevelType w:val="hybridMultilevel"/>
    <w:tmpl w:val="16C8427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7E567CDD"/>
    <w:multiLevelType w:val="hybridMultilevel"/>
    <w:tmpl w:val="B7AE3D9C"/>
    <w:lvl w:ilvl="0" w:tplc="D756B97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83355192">
    <w:abstractNumId w:val="1"/>
  </w:num>
  <w:num w:numId="2" w16cid:durableId="174729422">
    <w:abstractNumId w:val="2"/>
  </w:num>
  <w:num w:numId="3" w16cid:durableId="117604161">
    <w:abstractNumId w:val="5"/>
  </w:num>
  <w:num w:numId="4" w16cid:durableId="1465928504">
    <w:abstractNumId w:val="0"/>
  </w:num>
  <w:num w:numId="5" w16cid:durableId="4801235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38087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6654169">
    <w:abstractNumId w:val="3"/>
  </w:num>
  <w:num w:numId="8" w16cid:durableId="340550753">
    <w:abstractNumId w:val="0"/>
  </w:num>
  <w:num w:numId="9" w16cid:durableId="1551070151">
    <w:abstractNumId w:val="0"/>
  </w:num>
  <w:num w:numId="10" w16cid:durableId="1927028677">
    <w:abstractNumId w:val="0"/>
  </w:num>
  <w:num w:numId="11" w16cid:durableId="270743207">
    <w:abstractNumId w:val="0"/>
  </w:num>
  <w:num w:numId="12" w16cid:durableId="511605564">
    <w:abstractNumId w:val="1"/>
  </w:num>
  <w:num w:numId="13" w16cid:durableId="1429429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928"/>
    <w:rsid w:val="00016EAC"/>
    <w:rsid w:val="00032676"/>
    <w:rsid w:val="00035F23"/>
    <w:rsid w:val="000810C2"/>
    <w:rsid w:val="000A49D5"/>
    <w:rsid w:val="000C2DB7"/>
    <w:rsid w:val="000C7829"/>
    <w:rsid w:val="000F4EEE"/>
    <w:rsid w:val="001317C7"/>
    <w:rsid w:val="001349A4"/>
    <w:rsid w:val="0018267D"/>
    <w:rsid w:val="001876FA"/>
    <w:rsid w:val="001A353A"/>
    <w:rsid w:val="001B6C5F"/>
    <w:rsid w:val="00222C7B"/>
    <w:rsid w:val="00240C78"/>
    <w:rsid w:val="00247A62"/>
    <w:rsid w:val="002562B0"/>
    <w:rsid w:val="00290CC7"/>
    <w:rsid w:val="002C1260"/>
    <w:rsid w:val="00302995"/>
    <w:rsid w:val="0030471B"/>
    <w:rsid w:val="00360B4B"/>
    <w:rsid w:val="00361CFE"/>
    <w:rsid w:val="0036521B"/>
    <w:rsid w:val="003655A3"/>
    <w:rsid w:val="0037171F"/>
    <w:rsid w:val="00374985"/>
    <w:rsid w:val="0039276A"/>
    <w:rsid w:val="003A4E84"/>
    <w:rsid w:val="003B3756"/>
    <w:rsid w:val="003B7AF1"/>
    <w:rsid w:val="003C666B"/>
    <w:rsid w:val="003C7EEC"/>
    <w:rsid w:val="003E7A67"/>
    <w:rsid w:val="00412D48"/>
    <w:rsid w:val="004232B5"/>
    <w:rsid w:val="0043251F"/>
    <w:rsid w:val="004445D6"/>
    <w:rsid w:val="00461356"/>
    <w:rsid w:val="00494A9A"/>
    <w:rsid w:val="004A6C2C"/>
    <w:rsid w:val="004C3377"/>
    <w:rsid w:val="004E4731"/>
    <w:rsid w:val="005026DA"/>
    <w:rsid w:val="00533738"/>
    <w:rsid w:val="005378CE"/>
    <w:rsid w:val="0056518C"/>
    <w:rsid w:val="00575A1A"/>
    <w:rsid w:val="00590075"/>
    <w:rsid w:val="00611B2B"/>
    <w:rsid w:val="0063633B"/>
    <w:rsid w:val="0065641C"/>
    <w:rsid w:val="00663FEE"/>
    <w:rsid w:val="0068254D"/>
    <w:rsid w:val="006943B7"/>
    <w:rsid w:val="006B0D13"/>
    <w:rsid w:val="006C3539"/>
    <w:rsid w:val="006F1894"/>
    <w:rsid w:val="00711AA7"/>
    <w:rsid w:val="00711D2E"/>
    <w:rsid w:val="00720B78"/>
    <w:rsid w:val="0072286B"/>
    <w:rsid w:val="007B1CF5"/>
    <w:rsid w:val="007C5E50"/>
    <w:rsid w:val="007F54E1"/>
    <w:rsid w:val="007F7FC7"/>
    <w:rsid w:val="00821D86"/>
    <w:rsid w:val="00852A6A"/>
    <w:rsid w:val="00876B32"/>
    <w:rsid w:val="008800B6"/>
    <w:rsid w:val="00893407"/>
    <w:rsid w:val="008A046E"/>
    <w:rsid w:val="008C360F"/>
    <w:rsid w:val="008F2FBC"/>
    <w:rsid w:val="008F671F"/>
    <w:rsid w:val="00906D17"/>
    <w:rsid w:val="00946C4A"/>
    <w:rsid w:val="00974928"/>
    <w:rsid w:val="009969C1"/>
    <w:rsid w:val="009A7A45"/>
    <w:rsid w:val="009E28CF"/>
    <w:rsid w:val="00A759A8"/>
    <w:rsid w:val="00A8346B"/>
    <w:rsid w:val="00A87D09"/>
    <w:rsid w:val="00A94F4A"/>
    <w:rsid w:val="00AB0527"/>
    <w:rsid w:val="00AF5C4C"/>
    <w:rsid w:val="00B11CDC"/>
    <w:rsid w:val="00B2327C"/>
    <w:rsid w:val="00B31897"/>
    <w:rsid w:val="00B50020"/>
    <w:rsid w:val="00B81219"/>
    <w:rsid w:val="00B83494"/>
    <w:rsid w:val="00B90C07"/>
    <w:rsid w:val="00BA06C1"/>
    <w:rsid w:val="00BA38CC"/>
    <w:rsid w:val="00BC5F99"/>
    <w:rsid w:val="00BE4225"/>
    <w:rsid w:val="00BE448C"/>
    <w:rsid w:val="00BE4F83"/>
    <w:rsid w:val="00C319E2"/>
    <w:rsid w:val="00C445F9"/>
    <w:rsid w:val="00C53709"/>
    <w:rsid w:val="00C66670"/>
    <w:rsid w:val="00C67F22"/>
    <w:rsid w:val="00C74EAB"/>
    <w:rsid w:val="00C77508"/>
    <w:rsid w:val="00C87688"/>
    <w:rsid w:val="00C87D29"/>
    <w:rsid w:val="00CB7064"/>
    <w:rsid w:val="00CD4367"/>
    <w:rsid w:val="00CE58D4"/>
    <w:rsid w:val="00D25B9E"/>
    <w:rsid w:val="00D64880"/>
    <w:rsid w:val="00D677DA"/>
    <w:rsid w:val="00D70818"/>
    <w:rsid w:val="00D77C7A"/>
    <w:rsid w:val="00D81ED1"/>
    <w:rsid w:val="00DA3CF9"/>
    <w:rsid w:val="00DB7D9E"/>
    <w:rsid w:val="00DC1050"/>
    <w:rsid w:val="00E14E2B"/>
    <w:rsid w:val="00E34CAE"/>
    <w:rsid w:val="00E71645"/>
    <w:rsid w:val="00E82A6F"/>
    <w:rsid w:val="00E942DE"/>
    <w:rsid w:val="00EA69DF"/>
    <w:rsid w:val="00EB3BD7"/>
    <w:rsid w:val="00EF5D77"/>
    <w:rsid w:val="00F664E6"/>
    <w:rsid w:val="00FA646B"/>
    <w:rsid w:val="00FD5780"/>
    <w:rsid w:val="00FF741C"/>
    <w:rsid w:val="07FAF9A0"/>
    <w:rsid w:val="0D78FE82"/>
    <w:rsid w:val="1F7188C6"/>
    <w:rsid w:val="2B582962"/>
    <w:rsid w:val="44A823A1"/>
    <w:rsid w:val="5AA76E0A"/>
    <w:rsid w:val="5C359D26"/>
    <w:rsid w:val="618ACF2E"/>
    <w:rsid w:val="63A5374B"/>
    <w:rsid w:val="7320066E"/>
    <w:rsid w:val="73AB5A12"/>
    <w:rsid w:val="7BED4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5F2F5"/>
  <w15:chartTrackingRefBased/>
  <w15:docId w15:val="{D08DA2C8-555E-457A-9BB5-8529645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928"/>
    <w:pPr>
      <w:spacing w:after="0" w:line="276" w:lineRule="auto"/>
      <w:jc w:val="both"/>
    </w:pPr>
    <w:rPr>
      <w:rFonts w:ascii="Arial" w:hAnsi="Arial"/>
      <w:sz w:val="20"/>
    </w:rPr>
  </w:style>
  <w:style w:type="paragraph" w:styleId="Heading1">
    <w:name w:val="heading 1"/>
    <w:basedOn w:val="Normal"/>
    <w:next w:val="Normal"/>
    <w:link w:val="Heading1Char"/>
    <w:uiPriority w:val="9"/>
    <w:qFormat/>
    <w:rsid w:val="00974928"/>
    <w:pPr>
      <w:keepNext/>
      <w:keepLines/>
      <w:spacing w:before="240" w:after="24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974928"/>
    <w:pPr>
      <w:keepNext/>
      <w:keepLines/>
      <w:numPr>
        <w:numId w:val="1"/>
      </w:numPr>
      <w:spacing w:before="240" w:after="1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974928"/>
    <w:pPr>
      <w:keepNext/>
      <w:keepLines/>
      <w:numPr>
        <w:ilvl w:val="1"/>
        <w:numId w:val="1"/>
      </w:numPr>
      <w:spacing w:before="120" w:after="12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974928"/>
    <w:pPr>
      <w:keepNext/>
      <w:keepLines/>
      <w:numPr>
        <w:ilvl w:val="2"/>
        <w:numId w:val="1"/>
      </w:numPr>
      <w:spacing w:before="60" w:after="60"/>
      <w:jc w:val="left"/>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928"/>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974928"/>
    <w:rPr>
      <w:rFonts w:ascii="Arial" w:eastAsiaTheme="majorEastAsia" w:hAnsi="Arial" w:cstheme="majorBidi"/>
      <w:b/>
      <w:sz w:val="20"/>
      <w:szCs w:val="26"/>
    </w:rPr>
  </w:style>
  <w:style w:type="character" w:customStyle="1" w:styleId="Heading3Char">
    <w:name w:val="Heading 3 Char"/>
    <w:basedOn w:val="DefaultParagraphFont"/>
    <w:link w:val="Heading3"/>
    <w:uiPriority w:val="9"/>
    <w:rsid w:val="00974928"/>
    <w:rPr>
      <w:rFonts w:ascii="Arial" w:eastAsiaTheme="majorEastAsia" w:hAnsi="Arial" w:cstheme="majorBidi"/>
      <w:b/>
      <w:sz w:val="20"/>
      <w:szCs w:val="24"/>
    </w:rPr>
  </w:style>
  <w:style w:type="character" w:customStyle="1" w:styleId="Heading4Char">
    <w:name w:val="Heading 4 Char"/>
    <w:basedOn w:val="DefaultParagraphFont"/>
    <w:link w:val="Heading4"/>
    <w:uiPriority w:val="9"/>
    <w:rsid w:val="00974928"/>
    <w:rPr>
      <w:rFonts w:ascii="Arial" w:eastAsiaTheme="majorEastAsia" w:hAnsi="Arial" w:cstheme="majorBidi"/>
      <w:b/>
      <w:iCs/>
      <w:sz w:val="20"/>
    </w:rPr>
  </w:style>
  <w:style w:type="paragraph" w:styleId="Header">
    <w:name w:val="header"/>
    <w:basedOn w:val="Normal"/>
    <w:link w:val="HeaderChar"/>
    <w:uiPriority w:val="99"/>
    <w:unhideWhenUsed/>
    <w:rsid w:val="00974928"/>
    <w:pPr>
      <w:tabs>
        <w:tab w:val="center" w:pos="4513"/>
        <w:tab w:val="right" w:pos="9026"/>
      </w:tabs>
      <w:spacing w:line="240" w:lineRule="auto"/>
    </w:pPr>
  </w:style>
  <w:style w:type="character" w:customStyle="1" w:styleId="HeaderChar">
    <w:name w:val="Header Char"/>
    <w:basedOn w:val="DefaultParagraphFont"/>
    <w:link w:val="Header"/>
    <w:uiPriority w:val="99"/>
    <w:rsid w:val="00974928"/>
    <w:rPr>
      <w:rFonts w:ascii="Arial" w:hAnsi="Arial"/>
      <w:sz w:val="20"/>
    </w:rPr>
  </w:style>
  <w:style w:type="paragraph" w:styleId="Footer">
    <w:name w:val="footer"/>
    <w:basedOn w:val="Normal"/>
    <w:link w:val="FooterChar"/>
    <w:uiPriority w:val="99"/>
    <w:unhideWhenUsed/>
    <w:rsid w:val="00974928"/>
    <w:pPr>
      <w:tabs>
        <w:tab w:val="center" w:pos="4513"/>
        <w:tab w:val="right" w:pos="9026"/>
      </w:tabs>
      <w:spacing w:line="240" w:lineRule="auto"/>
    </w:pPr>
  </w:style>
  <w:style w:type="character" w:customStyle="1" w:styleId="FooterChar">
    <w:name w:val="Footer Char"/>
    <w:basedOn w:val="DefaultParagraphFont"/>
    <w:link w:val="Footer"/>
    <w:uiPriority w:val="99"/>
    <w:rsid w:val="00974928"/>
    <w:rPr>
      <w:rFonts w:ascii="Arial" w:hAnsi="Arial"/>
      <w:sz w:val="20"/>
    </w:rPr>
  </w:style>
  <w:style w:type="table" w:styleId="TableGrid">
    <w:name w:val="Table Grid"/>
    <w:aliases w:val="KP lentelė"/>
    <w:basedOn w:val="TableNormal"/>
    <w:uiPriority w:val="39"/>
    <w:rsid w:val="00974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74928"/>
    <w:pPr>
      <w:ind w:left="720"/>
      <w:contextualSpacing/>
    </w:pPr>
  </w:style>
  <w:style w:type="paragraph" w:styleId="NoSpacing">
    <w:name w:val="No Spacing"/>
    <w:uiPriority w:val="1"/>
    <w:qFormat/>
    <w:rsid w:val="00575A1A"/>
    <w:pPr>
      <w:spacing w:after="0" w:line="240" w:lineRule="auto"/>
      <w:jc w:val="both"/>
    </w:pPr>
    <w:rPr>
      <w:rFonts w:ascii="Arial" w:hAnsi="Arial"/>
      <w:sz w:val="20"/>
    </w:rPr>
  </w:style>
  <w:style w:type="character" w:customStyle="1" w:styleId="ListParagraphChar">
    <w:name w:val="List Paragraph Char"/>
    <w:link w:val="ListParagraph"/>
    <w:uiPriority w:val="34"/>
    <w:rsid w:val="00C74EAB"/>
    <w:rPr>
      <w:rFonts w:ascii="Arial" w:hAnsi="Arial"/>
      <w:sz w:val="20"/>
    </w:rPr>
  </w:style>
  <w:style w:type="character" w:styleId="Hyperlink">
    <w:name w:val="Hyperlink"/>
    <w:basedOn w:val="DefaultParagraphFont"/>
    <w:uiPriority w:val="99"/>
    <w:unhideWhenUsed/>
    <w:rsid w:val="00C74EAB"/>
    <w:rPr>
      <w:color w:val="0563C1" w:themeColor="hyperlink"/>
      <w:u w:val="single"/>
    </w:rPr>
  </w:style>
  <w:style w:type="paragraph" w:styleId="BalloonText">
    <w:name w:val="Balloon Text"/>
    <w:basedOn w:val="Normal"/>
    <w:link w:val="BalloonTextChar"/>
    <w:uiPriority w:val="99"/>
    <w:semiHidden/>
    <w:unhideWhenUsed/>
    <w:rsid w:val="00D7081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18"/>
    <w:rPr>
      <w:rFonts w:ascii="Segoe UI" w:hAnsi="Segoe UI" w:cs="Segoe UI"/>
      <w:sz w:val="18"/>
      <w:szCs w:val="18"/>
    </w:rPr>
  </w:style>
  <w:style w:type="paragraph" w:customStyle="1" w:styleId="2Sutrauka">
    <w:name w:val="2 Su įtrauka"/>
    <w:basedOn w:val="Normal"/>
    <w:link w:val="2SutraukaChar"/>
    <w:qFormat/>
    <w:rsid w:val="00A94F4A"/>
    <w:pPr>
      <w:spacing w:line="240" w:lineRule="auto"/>
      <w:ind w:firstLine="567"/>
    </w:pPr>
    <w:rPr>
      <w:rFonts w:ascii="Times New Roman" w:eastAsia="Times New Roman" w:hAnsi="Times New Roman" w:cs="Times New Roman"/>
      <w:sz w:val="24"/>
      <w:szCs w:val="20"/>
    </w:rPr>
  </w:style>
  <w:style w:type="character" w:customStyle="1" w:styleId="2SutraukaChar">
    <w:name w:val="2 Su įtrauka Char"/>
    <w:link w:val="2Sutrauka"/>
    <w:locked/>
    <w:rsid w:val="00A94F4A"/>
    <w:rPr>
      <w:rFonts w:ascii="Times New Roman" w:eastAsia="Times New Roman" w:hAnsi="Times New Roman" w:cs="Times New Roman"/>
      <w:sz w:val="24"/>
      <w:szCs w:val="20"/>
    </w:rPr>
  </w:style>
  <w:style w:type="paragraph" w:customStyle="1" w:styleId="LentelsnumeracijaTEC">
    <w:name w:val="Lentelės numeracija TEC"/>
    <w:basedOn w:val="Normal"/>
    <w:link w:val="LentelsnumeracijaTECDiagrama"/>
    <w:qFormat/>
    <w:rsid w:val="007C5E50"/>
    <w:pPr>
      <w:numPr>
        <w:numId w:val="4"/>
      </w:numPr>
    </w:pPr>
    <w:rPr>
      <w:rFonts w:ascii="Times New Roman" w:hAnsi="Times New Roman"/>
      <w:i/>
      <w:iCs/>
      <w:smallCaps/>
      <w:noProof/>
      <w:sz w:val="22"/>
    </w:rPr>
  </w:style>
  <w:style w:type="character" w:customStyle="1" w:styleId="LentelsnumeracijaTECDiagrama">
    <w:name w:val="Lentelės numeracija TEC Diagrama"/>
    <w:link w:val="LentelsnumeracijaTEC"/>
    <w:rsid w:val="007C5E50"/>
    <w:rPr>
      <w:rFonts w:ascii="Times New Roman" w:hAnsi="Times New Roman"/>
      <w:i/>
      <w:iCs/>
      <w:smallCaps/>
      <w:noProof/>
    </w:rPr>
  </w:style>
  <w:style w:type="table" w:customStyle="1" w:styleId="LentelTEC">
    <w:name w:val="Lentelė TEC"/>
    <w:basedOn w:val="TableNormal"/>
    <w:rsid w:val="007C5E50"/>
    <w:pPr>
      <w:spacing w:after="0" w:line="240" w:lineRule="auto"/>
      <w:contextualSpacing/>
      <w:jc w:val="center"/>
    </w:pPr>
    <w:rPr>
      <w:rFonts w:ascii="Times New Roman" w:eastAsia="Times New Roman" w:hAnsi="Times New Roman" w:cs="Times New Roman"/>
      <w:iCs/>
      <w:smallCaps/>
      <w:sz w:val="24"/>
      <w:szCs w:val="20"/>
      <w:lang w:eastAsia="lt-LT"/>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7" w:type="dxa"/>
        <w:right w:w="57" w:type="dxa"/>
      </w:tblCellMar>
    </w:tblPr>
    <w:tcPr>
      <w:vAlign w:val="center"/>
    </w:tcPr>
    <w:tblStylePr w:type="firstRow">
      <w:rPr>
        <w:rFonts w:ascii="Times New Roman" w:hAnsi="Times New Roman"/>
        <w:b/>
        <w:i/>
        <w:sz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character" w:styleId="CommentReference">
    <w:name w:val="annotation reference"/>
    <w:basedOn w:val="DefaultParagraphFont"/>
    <w:uiPriority w:val="99"/>
    <w:semiHidden/>
    <w:unhideWhenUsed/>
    <w:rsid w:val="00C87D29"/>
    <w:rPr>
      <w:sz w:val="16"/>
      <w:szCs w:val="16"/>
    </w:rPr>
  </w:style>
  <w:style w:type="paragraph" w:styleId="CommentText">
    <w:name w:val="annotation text"/>
    <w:basedOn w:val="Normal"/>
    <w:link w:val="CommentTextChar"/>
    <w:uiPriority w:val="99"/>
    <w:semiHidden/>
    <w:unhideWhenUsed/>
    <w:rsid w:val="00C87D29"/>
    <w:pPr>
      <w:spacing w:line="240" w:lineRule="auto"/>
    </w:pPr>
    <w:rPr>
      <w:szCs w:val="20"/>
    </w:rPr>
  </w:style>
  <w:style w:type="character" w:customStyle="1" w:styleId="CommentTextChar">
    <w:name w:val="Comment Text Char"/>
    <w:basedOn w:val="DefaultParagraphFont"/>
    <w:link w:val="CommentText"/>
    <w:uiPriority w:val="99"/>
    <w:semiHidden/>
    <w:rsid w:val="00C87D29"/>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87D29"/>
    <w:rPr>
      <w:b/>
      <w:bCs/>
    </w:rPr>
  </w:style>
  <w:style w:type="character" w:customStyle="1" w:styleId="CommentSubjectChar">
    <w:name w:val="Comment Subject Char"/>
    <w:basedOn w:val="CommentTextChar"/>
    <w:link w:val="CommentSubject"/>
    <w:uiPriority w:val="99"/>
    <w:semiHidden/>
    <w:rsid w:val="00C87D29"/>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685">
      <w:bodyDiv w:val="1"/>
      <w:marLeft w:val="0"/>
      <w:marRight w:val="0"/>
      <w:marTop w:val="0"/>
      <w:marBottom w:val="0"/>
      <w:divBdr>
        <w:top w:val="none" w:sz="0" w:space="0" w:color="auto"/>
        <w:left w:val="none" w:sz="0" w:space="0" w:color="auto"/>
        <w:bottom w:val="none" w:sz="0" w:space="0" w:color="auto"/>
        <w:right w:val="none" w:sz="0" w:space="0" w:color="auto"/>
      </w:divBdr>
    </w:div>
    <w:div w:id="686637390">
      <w:bodyDiv w:val="1"/>
      <w:marLeft w:val="0"/>
      <w:marRight w:val="0"/>
      <w:marTop w:val="0"/>
      <w:marBottom w:val="0"/>
      <w:divBdr>
        <w:top w:val="none" w:sz="0" w:space="0" w:color="auto"/>
        <w:left w:val="none" w:sz="0" w:space="0" w:color="auto"/>
        <w:bottom w:val="none" w:sz="0" w:space="0" w:color="auto"/>
        <w:right w:val="none" w:sz="0" w:space="0" w:color="auto"/>
      </w:divBdr>
      <w:divsChild>
        <w:div w:id="1862888822">
          <w:marLeft w:val="0"/>
          <w:marRight w:val="0"/>
          <w:marTop w:val="0"/>
          <w:marBottom w:val="0"/>
          <w:divBdr>
            <w:top w:val="none" w:sz="0" w:space="0" w:color="auto"/>
            <w:left w:val="none" w:sz="0" w:space="0" w:color="auto"/>
            <w:bottom w:val="none" w:sz="0" w:space="0" w:color="auto"/>
            <w:right w:val="none" w:sz="0" w:space="0" w:color="auto"/>
          </w:divBdr>
        </w:div>
        <w:div w:id="1977834156">
          <w:marLeft w:val="0"/>
          <w:marRight w:val="0"/>
          <w:marTop w:val="0"/>
          <w:marBottom w:val="0"/>
          <w:divBdr>
            <w:top w:val="none" w:sz="0" w:space="0" w:color="auto"/>
            <w:left w:val="none" w:sz="0" w:space="0" w:color="auto"/>
            <w:bottom w:val="none" w:sz="0" w:space="0" w:color="auto"/>
            <w:right w:val="none" w:sz="0" w:space="0" w:color="auto"/>
          </w:divBdr>
        </w:div>
        <w:div w:id="368533952">
          <w:marLeft w:val="0"/>
          <w:marRight w:val="0"/>
          <w:marTop w:val="0"/>
          <w:marBottom w:val="0"/>
          <w:divBdr>
            <w:top w:val="none" w:sz="0" w:space="0" w:color="auto"/>
            <w:left w:val="none" w:sz="0" w:space="0" w:color="auto"/>
            <w:bottom w:val="none" w:sz="0" w:space="0" w:color="auto"/>
            <w:right w:val="none" w:sz="0" w:space="0" w:color="auto"/>
          </w:divBdr>
        </w:div>
        <w:div w:id="509949243">
          <w:marLeft w:val="0"/>
          <w:marRight w:val="0"/>
          <w:marTop w:val="0"/>
          <w:marBottom w:val="0"/>
          <w:divBdr>
            <w:top w:val="none" w:sz="0" w:space="0" w:color="auto"/>
            <w:left w:val="none" w:sz="0" w:space="0" w:color="auto"/>
            <w:bottom w:val="none" w:sz="0" w:space="0" w:color="auto"/>
            <w:right w:val="none" w:sz="0" w:space="0" w:color="auto"/>
          </w:divBdr>
        </w:div>
      </w:divsChild>
    </w:div>
    <w:div w:id="730612973">
      <w:bodyDiv w:val="1"/>
      <w:marLeft w:val="0"/>
      <w:marRight w:val="0"/>
      <w:marTop w:val="0"/>
      <w:marBottom w:val="0"/>
      <w:divBdr>
        <w:top w:val="none" w:sz="0" w:space="0" w:color="auto"/>
        <w:left w:val="none" w:sz="0" w:space="0" w:color="auto"/>
        <w:bottom w:val="none" w:sz="0" w:space="0" w:color="auto"/>
        <w:right w:val="none" w:sz="0" w:space="0" w:color="auto"/>
      </w:divBdr>
      <w:divsChild>
        <w:div w:id="678385419">
          <w:marLeft w:val="0"/>
          <w:marRight w:val="0"/>
          <w:marTop w:val="0"/>
          <w:marBottom w:val="0"/>
          <w:divBdr>
            <w:top w:val="none" w:sz="0" w:space="0" w:color="auto"/>
            <w:left w:val="none" w:sz="0" w:space="0" w:color="auto"/>
            <w:bottom w:val="none" w:sz="0" w:space="0" w:color="auto"/>
            <w:right w:val="none" w:sz="0" w:space="0" w:color="auto"/>
          </w:divBdr>
        </w:div>
        <w:div w:id="1722512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96304297FA44C81CC77472D9DA450" ma:contentTypeVersion="6" ma:contentTypeDescription="Create a new document." ma:contentTypeScope="" ma:versionID="60ac7f70c37dbccace8dc16cc9205d02">
  <xsd:schema xmlns:xsd="http://www.w3.org/2001/XMLSchema" xmlns:xs="http://www.w3.org/2001/XMLSchema" xmlns:p="http://schemas.microsoft.com/office/2006/metadata/properties" xmlns:ns2="47da4008-a9ff-45db-98ac-71e40398f530" xmlns:ns3="0dbc39fe-7063-4f7b-ac46-83a403f80aed" targetNamespace="http://schemas.microsoft.com/office/2006/metadata/properties" ma:root="true" ma:fieldsID="62626c95dee9ea76d0480ecac0894276" ns2:_="" ns3:_="">
    <xsd:import namespace="47da4008-a9ff-45db-98ac-71e40398f530"/>
    <xsd:import namespace="0dbc39fe-7063-4f7b-ac46-83a403f80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a4008-a9ff-45db-98ac-71e40398f5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c39fe-7063-4f7b-ac46-83a403f80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A17BBD-8DD5-4B09-A3D7-6C65D98DA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a4008-a9ff-45db-98ac-71e40398f530"/>
    <ds:schemaRef ds:uri="0dbc39fe-7063-4f7b-ac46-83a403f80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6CBF0-A08E-4291-A86D-DC623B995F37}">
  <ds:schemaRefs>
    <ds:schemaRef ds:uri="http://schemas.microsoft.com/sharepoint/v3/contenttype/forms"/>
  </ds:schemaRefs>
</ds:datastoreItem>
</file>

<file path=customXml/itemProps3.xml><?xml version="1.0" encoding="utf-8"?>
<ds:datastoreItem xmlns:ds="http://schemas.openxmlformats.org/officeDocument/2006/customXml" ds:itemID="{8AEAD7D8-5F83-4941-AD07-3B75B00F78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12783</Words>
  <Characters>7287</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Valstybinės reikšmės rajoninio kelio Nr. 2253 Palanga–Graudūšiai ruožo nuo 0,252 iki 1,091 km kapitalinis remontas, įrengiant pėsčiųjų ir dviračių taką. Ypatingasis statinys. 2023 m.</vt:lpstr>
    </vt:vector>
  </TitlesOfParts>
  <Company>UAB TEC Infrastructure</Company>
  <LinksUpToDate>false</LinksUpToDate>
  <CharactersWithSpaces>20030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reikšmės rajoninio kelio Nr. 2253 Palanga–Graudūšiai ruožo nuo 0,252 iki 1,091 km kapitalinis remontas, įrengiant pėsčiųjų ir dviračių taką. Ypatingasis statinys. A laida. 2024 m.</dc:title>
  <dc:subject>22026AI.2253-00-KRTDP</dc:subject>
  <dc:creator>Marija Stanė</dc:creator>
  <cp:keywords/>
  <dc:description/>
  <cp:lastModifiedBy>Akvilė Šliažaitė</cp:lastModifiedBy>
  <cp:revision>38</cp:revision>
  <cp:lastPrinted>2017-07-14T07:10:00Z</cp:lastPrinted>
  <dcterms:created xsi:type="dcterms:W3CDTF">2020-01-16T09:25:00Z</dcterms:created>
  <dcterms:modified xsi:type="dcterms:W3CDTF">2025-04-23T12:54:00Z</dcterms:modified>
  <cp:category>-S_TS-05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0x01010016996304297FA44C81CC77472D9DA450</vt:lpwstr>
  </property>
</Properties>
</file>